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392C" w14:textId="674D2FE5" w:rsidR="00C71048" w:rsidRDefault="00C71048" w:rsidP="00C71048">
      <w:pPr>
        <w:jc w:val="center"/>
        <w:rPr>
          <w:noProof/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 wp14:anchorId="17334E5E" wp14:editId="2237FDF6">
            <wp:extent cx="2626822" cy="85205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12DF" w14:textId="6265123A" w:rsidR="00C71048" w:rsidRPr="00C71048" w:rsidRDefault="00C71048" w:rsidP="00C71048">
      <w:pPr>
        <w:jc w:val="center"/>
        <w:rPr>
          <w:noProof/>
          <w:sz w:val="48"/>
          <w:szCs w:val="48"/>
        </w:rPr>
      </w:pPr>
      <w:r w:rsidRPr="00C71048">
        <w:rPr>
          <w:noProof/>
          <w:sz w:val="48"/>
          <w:szCs w:val="48"/>
        </w:rPr>
        <w:t>Proposed Budget Review and Planning Process</w:t>
      </w:r>
    </w:p>
    <w:p w14:paraId="2FC18D08" w14:textId="7E39732D" w:rsidR="00C71048" w:rsidRDefault="00C71048">
      <w:pPr>
        <w:rPr>
          <w:noProof/>
        </w:rPr>
      </w:pPr>
      <w:r>
        <w:rPr>
          <w:noProof/>
        </w:rPr>
        <w:drawing>
          <wp:inline distT="0" distB="0" distL="0" distR="0" wp14:anchorId="7D0473CA" wp14:editId="7629295F">
            <wp:extent cx="8244840" cy="40690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982" t="8724" r="4722" b="11276"/>
                    <a:stretch/>
                  </pic:blipFill>
                  <pic:spPr bwMode="auto">
                    <a:xfrm>
                      <a:off x="0" y="0"/>
                      <a:ext cx="8244840" cy="406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7F917" w14:textId="2D8C7796" w:rsidR="00C71048" w:rsidRDefault="00C71048" w:rsidP="00C71048">
      <w:pPr>
        <w:spacing w:after="0" w:line="240" w:lineRule="auto"/>
      </w:pPr>
      <w:r>
        <w:t>Source:  Access – theaccessgroup.com</w:t>
      </w:r>
    </w:p>
    <w:p w14:paraId="00D4934E" w14:textId="0697FD62" w:rsidR="00C71048" w:rsidRPr="00C71048" w:rsidRDefault="00C71048" w:rsidP="00C71048">
      <w:pPr>
        <w:spacing w:after="0" w:line="240" w:lineRule="auto"/>
        <w:rPr>
          <w:i/>
          <w:iCs/>
        </w:rPr>
      </w:pPr>
      <w:r>
        <w:rPr>
          <w:i/>
          <w:iCs/>
        </w:rPr>
        <w:t>The Four Critical Stages of the School Budgeting Process</w:t>
      </w:r>
    </w:p>
    <w:p w14:paraId="4CBD00B6" w14:textId="77777777" w:rsidR="00C71048" w:rsidRDefault="00C71048"/>
    <w:sectPr w:rsidR="00C71048" w:rsidSect="00C71048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8"/>
    <w:rsid w:val="006239D4"/>
    <w:rsid w:val="00B515AE"/>
    <w:rsid w:val="00C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8277"/>
  <w15:chartTrackingRefBased/>
  <w15:docId w15:val="{29C73A5F-FAA3-4EB8-A4AE-BE3374A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Christopher Oshelski</cp:lastModifiedBy>
  <cp:revision>2</cp:revision>
  <dcterms:created xsi:type="dcterms:W3CDTF">2020-11-18T23:39:00Z</dcterms:created>
  <dcterms:modified xsi:type="dcterms:W3CDTF">2020-11-18T23:39:00Z</dcterms:modified>
</cp:coreProperties>
</file>