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B8B" w:rsidRPr="003B4B8B" w:rsidRDefault="003B4B8B" w:rsidP="003B4B8B">
      <w:pPr>
        <w:keepNext/>
        <w:keepLines/>
        <w:widowControl/>
        <w:autoSpaceDE/>
        <w:autoSpaceDN/>
        <w:outlineLvl w:val="0"/>
        <w:rPr>
          <w:rFonts w:eastAsiaTheme="majorEastAsia" w:cstheme="minorHAnsi"/>
          <w:color w:val="2E74B5" w:themeColor="accent1" w:themeShade="BF"/>
          <w:sz w:val="32"/>
          <w:szCs w:val="32"/>
        </w:rPr>
      </w:pPr>
      <w:bookmarkStart w:id="0" w:name="_Toc105922371"/>
      <w:r w:rsidRPr="003B4B8B">
        <w:rPr>
          <w:rFonts w:eastAsiaTheme="majorEastAsia" w:cstheme="minorHAnsi"/>
          <w:color w:val="2E74B5" w:themeColor="accent1" w:themeShade="BF"/>
          <w:sz w:val="32"/>
          <w:szCs w:val="32"/>
        </w:rPr>
        <w:t>Student Feedback Form for Teaching Laboratory</w:t>
      </w:r>
      <w:bookmarkEnd w:id="0"/>
    </w:p>
    <w:p w:rsidR="003B4B8B" w:rsidRPr="003B4B8B" w:rsidRDefault="003B4B8B" w:rsidP="003B4B8B">
      <w:pPr>
        <w:widowControl/>
        <w:autoSpaceDE/>
        <w:autoSpaceDN/>
        <w:ind w:left="432"/>
        <w:textAlignment w:val="baseline"/>
        <w:rPr>
          <w:rFonts w:eastAsiaTheme="minorHAnsi" w:cstheme="minorHAnsi"/>
        </w:rPr>
      </w:pPr>
      <w:r w:rsidRPr="003B4B8B">
        <w:rPr>
          <w:rFonts w:eastAsiaTheme="minorHAnsi" w:cstheme="minorHAnsi"/>
        </w:rPr>
        <w:t>Your responses will be used by your instructor and the Dean of the College to identify what worked well and what needs to be improved. Thank you in advance for providing this important feedback and making us all better at what we do.</w:t>
      </w:r>
    </w:p>
    <w:p w:rsidR="003B4B8B" w:rsidRPr="003B4B8B" w:rsidRDefault="003B4B8B" w:rsidP="003B4B8B">
      <w:pPr>
        <w:widowControl/>
        <w:autoSpaceDE/>
        <w:autoSpaceDN/>
        <w:ind w:left="432"/>
        <w:textAlignment w:val="baseline"/>
        <w:rPr>
          <w:rFonts w:eastAsiaTheme="minorHAnsi" w:cstheme="minorHAnsi"/>
        </w:rPr>
      </w:pPr>
      <w:r w:rsidRPr="003B4B8B">
        <w:rPr>
          <w:rFonts w:eastAsiaTheme="minorHAnsi" w:cstheme="minorHAnsi"/>
        </w:rPr>
        <w:t>Feedback is anonymous and results are not shared with faculty until after grades are submitted.</w:t>
      </w:r>
    </w:p>
    <w:p w:rsidR="003B4B8B" w:rsidRPr="003B4B8B" w:rsidRDefault="003B4B8B" w:rsidP="003B4B8B">
      <w:pPr>
        <w:widowControl/>
        <w:autoSpaceDE/>
        <w:autoSpaceDN/>
        <w:ind w:left="432"/>
        <w:textAlignment w:val="baseline"/>
        <w:rPr>
          <w:rFonts w:eastAsiaTheme="minorHAnsi" w:cstheme="minorHAnsi"/>
        </w:rPr>
      </w:pPr>
      <w:r w:rsidRPr="003B4B8B">
        <w:rPr>
          <w:rFonts w:eastAsiaTheme="minorHAnsi" w:cstheme="minorHAnsi"/>
        </w:rPr>
        <w:t>Please rate the laboratory instructor for this particular laboratory course, using the following criteria:</w:t>
      </w:r>
    </w:p>
    <w:p w:rsidR="003B4B8B" w:rsidRPr="003B4B8B" w:rsidRDefault="003B4B8B" w:rsidP="003B4B8B">
      <w:pPr>
        <w:keepLines/>
        <w:widowControl/>
        <w:numPr>
          <w:ilvl w:val="0"/>
          <w:numId w:val="4"/>
        </w:numPr>
        <w:contextualSpacing/>
        <w:rPr>
          <w:rFonts w:eastAsiaTheme="minorEastAsia"/>
        </w:rPr>
      </w:pPr>
      <w:r w:rsidRPr="003B4B8B">
        <w:t>Very Good</w:t>
      </w:r>
    </w:p>
    <w:p w:rsidR="003B4B8B" w:rsidRPr="003B4B8B" w:rsidRDefault="003B4B8B" w:rsidP="003B4B8B">
      <w:pPr>
        <w:keepLines/>
        <w:widowControl/>
        <w:numPr>
          <w:ilvl w:val="0"/>
          <w:numId w:val="4"/>
        </w:numPr>
        <w:contextualSpacing/>
        <w:rPr>
          <w:rFonts w:eastAsiaTheme="minorEastAsia"/>
        </w:rPr>
      </w:pPr>
      <w:r w:rsidRPr="003B4B8B">
        <w:t>Good</w:t>
      </w:r>
    </w:p>
    <w:p w:rsidR="003B4B8B" w:rsidRPr="003B4B8B" w:rsidRDefault="003B4B8B" w:rsidP="003B4B8B">
      <w:pPr>
        <w:keepLines/>
        <w:widowControl/>
        <w:numPr>
          <w:ilvl w:val="0"/>
          <w:numId w:val="4"/>
        </w:numPr>
        <w:contextualSpacing/>
        <w:rPr>
          <w:rFonts w:eastAsiaTheme="minorEastAsia"/>
        </w:rPr>
      </w:pPr>
      <w:r w:rsidRPr="003B4B8B">
        <w:t>Below Average</w:t>
      </w:r>
    </w:p>
    <w:p w:rsidR="003B4B8B" w:rsidRPr="003B4B8B" w:rsidRDefault="003B4B8B" w:rsidP="003B4B8B">
      <w:pPr>
        <w:keepLines/>
        <w:widowControl/>
        <w:numPr>
          <w:ilvl w:val="0"/>
          <w:numId w:val="4"/>
        </w:numPr>
        <w:contextualSpacing/>
        <w:rPr>
          <w:rFonts w:eastAsiaTheme="minorEastAsia"/>
        </w:rPr>
      </w:pPr>
      <w:r w:rsidRPr="003B4B8B">
        <w:t>Poor</w:t>
      </w:r>
    </w:p>
    <w:p w:rsidR="003B4B8B" w:rsidRPr="007A4832" w:rsidRDefault="003B4B8B" w:rsidP="003B4B8B">
      <w:pPr>
        <w:keepLines/>
        <w:widowControl/>
        <w:numPr>
          <w:ilvl w:val="0"/>
          <w:numId w:val="4"/>
        </w:numPr>
        <w:contextualSpacing/>
        <w:rPr>
          <w:rFonts w:eastAsiaTheme="minorEastAsia"/>
        </w:rPr>
      </w:pPr>
      <w:r w:rsidRPr="003B4B8B">
        <w:t>Not Applicable</w:t>
      </w:r>
    </w:p>
    <w:p w:rsidR="007A4832" w:rsidRPr="003B4B8B" w:rsidRDefault="007A4832" w:rsidP="007A4832">
      <w:pPr>
        <w:keepLines/>
        <w:widowControl/>
        <w:ind w:left="1656"/>
        <w:contextualSpacing/>
        <w:rPr>
          <w:rFonts w:eastAsiaTheme="minorEastAsia"/>
        </w:rPr>
      </w:pPr>
    </w:p>
    <w:p w:rsidR="003B4B8B" w:rsidRPr="003B4B8B" w:rsidRDefault="003B4B8B" w:rsidP="003B4B8B">
      <w:pPr>
        <w:widowControl/>
        <w:tabs>
          <w:tab w:val="num" w:pos="360"/>
        </w:tabs>
        <w:autoSpaceDE/>
        <w:autoSpaceDN/>
        <w:ind w:left="792" w:hanging="360"/>
        <w:rPr>
          <w:rFonts w:eastAsiaTheme="minorEastAsia" w:cstheme="minorBidi"/>
        </w:rPr>
      </w:pPr>
      <w:r w:rsidRPr="003B4B8B">
        <w:rPr>
          <w:rFonts w:eastAsiaTheme="minorHAnsi" w:cstheme="minorBidi"/>
        </w:rPr>
        <w:t>Knowledge of Subject Matter</w:t>
      </w:r>
    </w:p>
    <w:p w:rsidR="003B4B8B" w:rsidRPr="003B4B8B" w:rsidRDefault="003B4B8B" w:rsidP="003B4B8B">
      <w:pPr>
        <w:widowControl/>
        <w:tabs>
          <w:tab w:val="num" w:pos="360"/>
        </w:tabs>
        <w:autoSpaceDE/>
        <w:autoSpaceDN/>
        <w:ind w:left="792" w:hanging="360"/>
        <w:rPr>
          <w:rFonts w:eastAsiaTheme="minorHAnsi" w:cstheme="minorBidi"/>
        </w:rPr>
      </w:pPr>
      <w:r w:rsidRPr="003B4B8B">
        <w:rPr>
          <w:rFonts w:eastAsiaTheme="minorHAnsi" w:cstheme="minorBidi"/>
        </w:rPr>
        <w:t>Preparation for lab</w:t>
      </w:r>
    </w:p>
    <w:p w:rsidR="003B4B8B" w:rsidRPr="003B4B8B" w:rsidRDefault="003B4B8B" w:rsidP="003B4B8B">
      <w:pPr>
        <w:widowControl/>
        <w:tabs>
          <w:tab w:val="num" w:pos="360"/>
        </w:tabs>
        <w:autoSpaceDE/>
        <w:autoSpaceDN/>
        <w:ind w:left="792" w:hanging="360"/>
        <w:rPr>
          <w:rFonts w:eastAsiaTheme="minorHAnsi" w:cstheme="minorBidi"/>
        </w:rPr>
      </w:pPr>
      <w:r w:rsidRPr="003B4B8B">
        <w:rPr>
          <w:rFonts w:eastAsiaTheme="minorHAnsi" w:cstheme="minorBidi"/>
        </w:rPr>
        <w:t>Ability to explain difficult concepts clearly</w:t>
      </w:r>
    </w:p>
    <w:p w:rsidR="003B4B8B" w:rsidRPr="003B4B8B" w:rsidRDefault="003B4B8B" w:rsidP="003B4B8B">
      <w:pPr>
        <w:widowControl/>
        <w:tabs>
          <w:tab w:val="num" w:pos="360"/>
        </w:tabs>
        <w:autoSpaceDE/>
        <w:autoSpaceDN/>
        <w:ind w:left="792" w:hanging="360"/>
        <w:rPr>
          <w:rFonts w:eastAsiaTheme="minorHAnsi" w:cstheme="minorBidi"/>
        </w:rPr>
      </w:pPr>
      <w:r w:rsidRPr="003B4B8B">
        <w:rPr>
          <w:rFonts w:eastAsiaTheme="minorHAnsi" w:cstheme="minorBidi"/>
        </w:rPr>
        <w:t>Promptness in providing feedback</w:t>
      </w:r>
    </w:p>
    <w:p w:rsidR="003B4B8B" w:rsidRPr="003B4B8B" w:rsidRDefault="003B4B8B" w:rsidP="003B4B8B">
      <w:pPr>
        <w:widowControl/>
        <w:tabs>
          <w:tab w:val="num" w:pos="360"/>
        </w:tabs>
        <w:autoSpaceDE/>
        <w:autoSpaceDN/>
        <w:ind w:left="792" w:hanging="360"/>
        <w:rPr>
          <w:rFonts w:eastAsiaTheme="minorHAnsi" w:cstheme="minorBidi"/>
        </w:rPr>
      </w:pPr>
      <w:r w:rsidRPr="003B4B8B">
        <w:rPr>
          <w:rFonts w:eastAsiaTheme="minorHAnsi" w:cstheme="minorBidi"/>
        </w:rPr>
        <w:t>Conscientiousness in starting labs on time and meeting them for the scheduled length of time</w:t>
      </w:r>
    </w:p>
    <w:p w:rsidR="003B4B8B" w:rsidRPr="003B4B8B" w:rsidRDefault="003B4B8B" w:rsidP="003B4B8B">
      <w:pPr>
        <w:widowControl/>
        <w:tabs>
          <w:tab w:val="num" w:pos="360"/>
        </w:tabs>
        <w:autoSpaceDE/>
        <w:autoSpaceDN/>
        <w:ind w:left="792" w:hanging="360"/>
        <w:rPr>
          <w:rFonts w:eastAsiaTheme="minorHAnsi" w:cstheme="minorBidi"/>
        </w:rPr>
      </w:pPr>
      <w:r w:rsidRPr="003B4B8B">
        <w:rPr>
          <w:rFonts w:eastAsiaTheme="minorHAnsi" w:cstheme="minorBidi"/>
        </w:rPr>
        <w:t>Helpfulness to students in and out of lab</w:t>
      </w:r>
    </w:p>
    <w:p w:rsidR="003B4B8B" w:rsidRPr="003B4B8B" w:rsidRDefault="003B4B8B" w:rsidP="003B4B8B">
      <w:pPr>
        <w:widowControl/>
        <w:tabs>
          <w:tab w:val="num" w:pos="360"/>
        </w:tabs>
        <w:autoSpaceDE/>
        <w:autoSpaceDN/>
        <w:ind w:left="792" w:hanging="360"/>
        <w:rPr>
          <w:rFonts w:eastAsiaTheme="minorHAnsi" w:cstheme="minorBidi"/>
        </w:rPr>
      </w:pPr>
      <w:r w:rsidRPr="003B4B8B">
        <w:rPr>
          <w:rFonts w:eastAsiaTheme="minorHAnsi" w:cstheme="minorBidi"/>
        </w:rPr>
        <w:t>Fairness and impartiality toward students</w:t>
      </w:r>
    </w:p>
    <w:p w:rsidR="003B4B8B" w:rsidRPr="003B4B8B" w:rsidRDefault="003B4B8B" w:rsidP="003B4B8B">
      <w:pPr>
        <w:widowControl/>
        <w:tabs>
          <w:tab w:val="num" w:pos="360"/>
        </w:tabs>
        <w:autoSpaceDE/>
        <w:autoSpaceDN/>
        <w:ind w:left="792" w:hanging="360"/>
        <w:rPr>
          <w:rFonts w:eastAsiaTheme="minorHAnsi" w:cstheme="minorBidi"/>
        </w:rPr>
      </w:pPr>
      <w:r w:rsidRPr="003B4B8B">
        <w:rPr>
          <w:rFonts w:eastAsiaTheme="minorHAnsi" w:cstheme="minorBidi"/>
        </w:rPr>
        <w:t>Volume and clarity of instructor’s speech</w:t>
      </w:r>
    </w:p>
    <w:p w:rsidR="003B4B8B" w:rsidRPr="003B4B8B" w:rsidRDefault="003B4B8B" w:rsidP="003B4B8B">
      <w:pPr>
        <w:widowControl/>
        <w:tabs>
          <w:tab w:val="num" w:pos="360"/>
        </w:tabs>
        <w:autoSpaceDE/>
        <w:autoSpaceDN/>
        <w:ind w:left="792" w:hanging="360"/>
        <w:rPr>
          <w:rFonts w:eastAsiaTheme="minorEastAsia" w:cstheme="minorBidi"/>
        </w:rPr>
      </w:pPr>
      <w:r w:rsidRPr="003B4B8B">
        <w:rPr>
          <w:rFonts w:eastAsiaTheme="minorHAnsi" w:cstheme="minorBidi"/>
        </w:rPr>
        <w:t>How well the laboratory supplies, field trips, and equipment support the course objectives</w:t>
      </w:r>
    </w:p>
    <w:p w:rsidR="003B4B8B" w:rsidRPr="003B4B8B" w:rsidRDefault="003B4B8B" w:rsidP="003B4B8B">
      <w:pPr>
        <w:widowControl/>
        <w:tabs>
          <w:tab w:val="num" w:pos="360"/>
        </w:tabs>
        <w:autoSpaceDE/>
        <w:autoSpaceDN/>
        <w:ind w:left="792" w:hanging="360"/>
        <w:rPr>
          <w:rFonts w:eastAsiaTheme="minorHAnsi" w:cstheme="minorBidi"/>
        </w:rPr>
      </w:pPr>
      <w:r w:rsidRPr="003B4B8B">
        <w:rPr>
          <w:rFonts w:eastAsiaTheme="minorHAnsi" w:cstheme="minorBidi"/>
        </w:rPr>
        <w:t>How well the laboratory assignments fit the allotted time of the lab period</w:t>
      </w:r>
    </w:p>
    <w:p w:rsidR="003B4B8B" w:rsidRPr="003B4B8B" w:rsidRDefault="003B4B8B" w:rsidP="003B4B8B">
      <w:pPr>
        <w:widowControl/>
        <w:tabs>
          <w:tab w:val="num" w:pos="360"/>
        </w:tabs>
        <w:autoSpaceDE/>
        <w:autoSpaceDN/>
        <w:ind w:left="792" w:hanging="360"/>
        <w:rPr>
          <w:rFonts w:eastAsiaTheme="minorHAnsi" w:cstheme="minorBidi"/>
        </w:rPr>
      </w:pPr>
      <w:r w:rsidRPr="003B4B8B">
        <w:rPr>
          <w:rFonts w:eastAsiaTheme="minorHAnsi" w:cstheme="minorBidi"/>
        </w:rPr>
        <w:t>How well the laboratory assignments augment the lecture topics</w:t>
      </w:r>
    </w:p>
    <w:p w:rsidR="003B4B8B" w:rsidRPr="003B4B8B" w:rsidRDefault="003B4B8B" w:rsidP="003B4B8B">
      <w:pPr>
        <w:widowControl/>
        <w:tabs>
          <w:tab w:val="num" w:pos="360"/>
        </w:tabs>
        <w:autoSpaceDE/>
        <w:autoSpaceDN/>
        <w:ind w:left="792" w:hanging="360"/>
        <w:rPr>
          <w:rFonts w:eastAsiaTheme="minorHAnsi" w:cstheme="minorBidi"/>
        </w:rPr>
      </w:pPr>
      <w:r w:rsidRPr="003B4B8B">
        <w:rPr>
          <w:rFonts w:eastAsiaTheme="minorHAnsi" w:cstheme="minorBidi"/>
        </w:rPr>
        <w:t>The lab instructor’s availability for the entire lab period (taking into consideration physical constraints)</w:t>
      </w:r>
    </w:p>
    <w:p w:rsidR="003B4B8B" w:rsidRPr="003B4B8B" w:rsidRDefault="003B4B8B" w:rsidP="003B4B8B">
      <w:pPr>
        <w:widowControl/>
        <w:tabs>
          <w:tab w:val="num" w:pos="360"/>
        </w:tabs>
        <w:autoSpaceDE/>
        <w:autoSpaceDN/>
        <w:ind w:left="792" w:hanging="360"/>
        <w:rPr>
          <w:rFonts w:eastAsiaTheme="minorHAnsi" w:cstheme="minorBidi"/>
        </w:rPr>
      </w:pPr>
      <w:r w:rsidRPr="003B4B8B">
        <w:rPr>
          <w:rFonts w:eastAsiaTheme="minorHAnsi" w:cstheme="minorBidi"/>
        </w:rPr>
        <w:t>The lab tests and/or reports relevancy to the material covered in the lab</w:t>
      </w:r>
    </w:p>
    <w:p w:rsidR="003B4B8B" w:rsidRPr="003B4B8B" w:rsidRDefault="003B4B8B" w:rsidP="003B4B8B">
      <w:pPr>
        <w:widowControl/>
        <w:tabs>
          <w:tab w:val="num" w:pos="360"/>
        </w:tabs>
        <w:autoSpaceDE/>
        <w:autoSpaceDN/>
        <w:ind w:left="792" w:hanging="360"/>
        <w:rPr>
          <w:rFonts w:eastAsiaTheme="minorHAnsi" w:cstheme="minorBidi"/>
        </w:rPr>
      </w:pPr>
      <w:r w:rsidRPr="003B4B8B">
        <w:rPr>
          <w:rFonts w:eastAsiaTheme="minorHAnsi" w:cstheme="minorBidi"/>
        </w:rPr>
        <w:t>What</w:t>
      </w:r>
      <w:r w:rsidRPr="003B4B8B">
        <w:rPr>
          <w:rFonts w:eastAsiaTheme="minorHAnsi" w:cstheme="minorBidi"/>
          <w:spacing w:val="-2"/>
        </w:rPr>
        <w:t xml:space="preserve"> </w:t>
      </w:r>
      <w:r w:rsidRPr="003B4B8B">
        <w:rPr>
          <w:rFonts w:eastAsiaTheme="minorHAnsi" w:cstheme="minorBidi"/>
        </w:rPr>
        <w:t>did</w:t>
      </w:r>
      <w:r w:rsidRPr="003B4B8B">
        <w:rPr>
          <w:rFonts w:eastAsiaTheme="minorHAnsi" w:cstheme="minorBidi"/>
          <w:spacing w:val="-1"/>
        </w:rPr>
        <w:t xml:space="preserve"> </w:t>
      </w:r>
      <w:r w:rsidRPr="003B4B8B">
        <w:rPr>
          <w:rFonts w:eastAsiaTheme="minorHAnsi" w:cstheme="minorBidi"/>
        </w:rPr>
        <w:t>your</w:t>
      </w:r>
      <w:r w:rsidRPr="003B4B8B">
        <w:rPr>
          <w:rFonts w:eastAsiaTheme="minorHAnsi" w:cstheme="minorBidi"/>
          <w:spacing w:val="-1"/>
        </w:rPr>
        <w:t xml:space="preserve"> </w:t>
      </w:r>
      <w:r w:rsidRPr="003B4B8B">
        <w:rPr>
          <w:rFonts w:eastAsiaTheme="minorHAnsi" w:cstheme="minorBidi"/>
        </w:rPr>
        <w:t>instructor</w:t>
      </w:r>
      <w:r w:rsidRPr="003B4B8B">
        <w:rPr>
          <w:rFonts w:eastAsiaTheme="minorHAnsi" w:cstheme="minorBidi"/>
          <w:spacing w:val="-2"/>
        </w:rPr>
        <w:t xml:space="preserve"> </w:t>
      </w:r>
      <w:r w:rsidRPr="003B4B8B">
        <w:rPr>
          <w:rFonts w:eastAsiaTheme="minorHAnsi" w:cstheme="minorBidi"/>
        </w:rPr>
        <w:t>do</w:t>
      </w:r>
      <w:r w:rsidRPr="003B4B8B">
        <w:rPr>
          <w:rFonts w:eastAsiaTheme="minorHAnsi" w:cstheme="minorBidi"/>
          <w:spacing w:val="-3"/>
        </w:rPr>
        <w:t xml:space="preserve"> </w:t>
      </w:r>
      <w:r w:rsidRPr="003B4B8B">
        <w:rPr>
          <w:rFonts w:eastAsiaTheme="minorHAnsi" w:cstheme="minorBidi"/>
        </w:rPr>
        <w:t>that</w:t>
      </w:r>
      <w:r w:rsidRPr="003B4B8B">
        <w:rPr>
          <w:rFonts w:eastAsiaTheme="minorHAnsi" w:cstheme="minorBidi"/>
          <w:spacing w:val="-1"/>
        </w:rPr>
        <w:t xml:space="preserve"> </w:t>
      </w:r>
      <w:r w:rsidRPr="003B4B8B">
        <w:rPr>
          <w:rFonts w:eastAsiaTheme="minorHAnsi" w:cstheme="minorBidi"/>
        </w:rPr>
        <w:t>you</w:t>
      </w:r>
      <w:r w:rsidRPr="003B4B8B">
        <w:rPr>
          <w:rFonts w:eastAsiaTheme="minorHAnsi" w:cstheme="minorBidi"/>
          <w:spacing w:val="-1"/>
        </w:rPr>
        <w:t xml:space="preserve"> </w:t>
      </w:r>
      <w:r w:rsidRPr="003B4B8B">
        <w:rPr>
          <w:rFonts w:eastAsiaTheme="minorHAnsi" w:cstheme="minorBidi"/>
        </w:rPr>
        <w:t>really</w:t>
      </w:r>
      <w:r w:rsidRPr="003B4B8B">
        <w:rPr>
          <w:rFonts w:eastAsiaTheme="minorHAnsi" w:cstheme="minorBidi"/>
          <w:spacing w:val="-3"/>
        </w:rPr>
        <w:t xml:space="preserve"> </w:t>
      </w:r>
      <w:r w:rsidRPr="003B4B8B">
        <w:rPr>
          <w:rFonts w:eastAsiaTheme="minorHAnsi" w:cstheme="minorBidi"/>
        </w:rPr>
        <w:t>appreciate?</w:t>
      </w:r>
    </w:p>
    <w:p w:rsidR="003B4B8B" w:rsidRPr="003B4B8B" w:rsidRDefault="003B4B8B" w:rsidP="003B4B8B">
      <w:pPr>
        <w:widowControl/>
        <w:tabs>
          <w:tab w:val="num" w:pos="360"/>
        </w:tabs>
        <w:autoSpaceDE/>
        <w:autoSpaceDN/>
        <w:ind w:left="792" w:hanging="360"/>
        <w:rPr>
          <w:rFonts w:eastAsiaTheme="minorHAnsi" w:cstheme="minorBidi"/>
        </w:rPr>
      </w:pPr>
      <w:r w:rsidRPr="003B4B8B">
        <w:rPr>
          <w:rFonts w:eastAsiaTheme="minorHAnsi" w:cstheme="minorBidi"/>
        </w:rPr>
        <w:t>What advice or information do you want to share with your instructor to help them improve their</w:t>
      </w:r>
      <w:r w:rsidRPr="003B4B8B">
        <w:rPr>
          <w:rFonts w:eastAsiaTheme="minorHAnsi" w:cstheme="minorBidi"/>
          <w:spacing w:val="-1"/>
        </w:rPr>
        <w:t xml:space="preserve"> </w:t>
      </w:r>
      <w:r w:rsidRPr="003B4B8B">
        <w:rPr>
          <w:rFonts w:eastAsiaTheme="minorHAnsi" w:cstheme="minorBidi"/>
        </w:rPr>
        <w:t>lab?</w:t>
      </w:r>
      <w:r w:rsidRPr="003B4B8B">
        <w:rPr>
          <w:rFonts w:eastAsiaTheme="minorHAnsi" w:cstheme="minorBidi"/>
          <w:spacing w:val="-2"/>
        </w:rPr>
        <w:t xml:space="preserve"> </w:t>
      </w:r>
      <w:r w:rsidRPr="003B4B8B">
        <w:rPr>
          <w:rFonts w:eastAsiaTheme="minorHAnsi" w:cstheme="minorBidi"/>
        </w:rPr>
        <w:t>(Remember</w:t>
      </w:r>
      <w:r w:rsidRPr="003B4B8B">
        <w:rPr>
          <w:rFonts w:eastAsiaTheme="minorHAnsi" w:cstheme="minorBidi"/>
          <w:spacing w:val="-2"/>
        </w:rPr>
        <w:t xml:space="preserve"> </w:t>
      </w:r>
      <w:r w:rsidRPr="003B4B8B">
        <w:rPr>
          <w:rFonts w:eastAsiaTheme="minorHAnsi" w:cstheme="minorBidi"/>
        </w:rPr>
        <w:t>that</w:t>
      </w:r>
      <w:r w:rsidRPr="003B4B8B">
        <w:rPr>
          <w:rFonts w:eastAsiaTheme="minorHAnsi" w:cstheme="minorBidi"/>
          <w:spacing w:val="-1"/>
        </w:rPr>
        <w:t xml:space="preserve"> </w:t>
      </w:r>
      <w:r w:rsidRPr="003B4B8B">
        <w:rPr>
          <w:rFonts w:eastAsiaTheme="minorHAnsi" w:cstheme="minorBidi"/>
        </w:rPr>
        <w:t>these</w:t>
      </w:r>
      <w:r w:rsidRPr="003B4B8B">
        <w:rPr>
          <w:rFonts w:eastAsiaTheme="minorHAnsi" w:cstheme="minorBidi"/>
          <w:spacing w:val="-1"/>
        </w:rPr>
        <w:t xml:space="preserve"> </w:t>
      </w:r>
      <w:r w:rsidRPr="003B4B8B">
        <w:rPr>
          <w:rFonts w:eastAsiaTheme="minorHAnsi" w:cstheme="minorBidi"/>
        </w:rPr>
        <w:t>surveys</w:t>
      </w:r>
      <w:r w:rsidRPr="003B4B8B">
        <w:rPr>
          <w:rFonts w:eastAsiaTheme="minorHAnsi" w:cstheme="minorBidi"/>
          <w:spacing w:val="1"/>
        </w:rPr>
        <w:t xml:space="preserve"> </w:t>
      </w:r>
      <w:r w:rsidRPr="003B4B8B">
        <w:rPr>
          <w:rFonts w:eastAsiaTheme="minorHAnsi" w:cstheme="minorBidi"/>
        </w:rPr>
        <w:t>are</w:t>
      </w:r>
      <w:r w:rsidRPr="003B4B8B">
        <w:rPr>
          <w:rFonts w:eastAsiaTheme="minorHAnsi" w:cstheme="minorBidi"/>
          <w:spacing w:val="-1"/>
        </w:rPr>
        <w:t xml:space="preserve"> </w:t>
      </w:r>
      <w:r w:rsidRPr="003B4B8B">
        <w:rPr>
          <w:rFonts w:eastAsiaTheme="minorHAnsi" w:cstheme="minorBidi"/>
        </w:rPr>
        <w:t>anonymous.)</w:t>
      </w:r>
    </w:p>
    <w:p w:rsidR="003B4B8B" w:rsidRPr="003B4B8B" w:rsidRDefault="003B4B8B" w:rsidP="003B4B8B">
      <w:pPr>
        <w:widowControl/>
        <w:tabs>
          <w:tab w:val="num" w:pos="360"/>
        </w:tabs>
        <w:autoSpaceDE/>
        <w:autoSpaceDN/>
        <w:ind w:left="792" w:hanging="360"/>
        <w:rPr>
          <w:rFonts w:eastAsiaTheme="minorHAnsi" w:cstheme="minorBidi"/>
        </w:rPr>
      </w:pPr>
      <w:r w:rsidRPr="003B4B8B">
        <w:rPr>
          <w:rFonts w:eastAsiaTheme="minorHAnsi" w:cstheme="minorBidi"/>
        </w:rPr>
        <w:t>Which of the following were true of this instructor? (Mark any or all that apply.)</w:t>
      </w:r>
    </w:p>
    <w:p w:rsidR="003B4B8B" w:rsidRPr="003B4B8B" w:rsidRDefault="003B4B8B" w:rsidP="003B4B8B">
      <w:pPr>
        <w:widowControl/>
        <w:numPr>
          <w:ilvl w:val="0"/>
          <w:numId w:val="11"/>
        </w:numPr>
        <w:autoSpaceDE/>
        <w:autoSpaceDN/>
        <w:ind w:left="1260"/>
        <w:contextualSpacing/>
        <w:rPr>
          <w:rFonts w:eastAsiaTheme="minorHAnsi" w:cstheme="minorHAnsi"/>
          <w:szCs w:val="24"/>
        </w:rPr>
      </w:pPr>
      <w:r w:rsidRPr="003B4B8B">
        <w:rPr>
          <w:rFonts w:eastAsiaTheme="minorHAnsi" w:cstheme="minorHAnsi"/>
          <w:szCs w:val="24"/>
        </w:rPr>
        <w:t>The instructor inspired me to change my major to this program.</w:t>
      </w:r>
    </w:p>
    <w:p w:rsidR="003B4B8B" w:rsidRPr="003B4B8B" w:rsidRDefault="003B4B8B" w:rsidP="003B4B8B">
      <w:pPr>
        <w:widowControl/>
        <w:numPr>
          <w:ilvl w:val="0"/>
          <w:numId w:val="11"/>
        </w:numPr>
        <w:autoSpaceDE/>
        <w:autoSpaceDN/>
        <w:ind w:left="1260"/>
        <w:contextualSpacing/>
        <w:rPr>
          <w:rFonts w:eastAsiaTheme="minorHAnsi" w:cstheme="minorHAnsi"/>
          <w:szCs w:val="24"/>
        </w:rPr>
      </w:pPr>
      <w:r w:rsidRPr="003B4B8B">
        <w:rPr>
          <w:rFonts w:eastAsiaTheme="minorHAnsi" w:cstheme="minorHAnsi"/>
          <w:szCs w:val="24"/>
        </w:rPr>
        <w:t>The instructor was so good that it validated my choice of major.</w:t>
      </w:r>
    </w:p>
    <w:p w:rsidR="003B4B8B" w:rsidRPr="003B4B8B" w:rsidRDefault="003B4B8B" w:rsidP="003B4B8B">
      <w:pPr>
        <w:widowControl/>
        <w:numPr>
          <w:ilvl w:val="0"/>
          <w:numId w:val="11"/>
        </w:numPr>
        <w:autoSpaceDE/>
        <w:autoSpaceDN/>
        <w:ind w:left="1260"/>
        <w:contextualSpacing/>
        <w:rPr>
          <w:rFonts w:eastAsiaTheme="minorHAnsi" w:cstheme="minorHAnsi"/>
          <w:szCs w:val="24"/>
        </w:rPr>
      </w:pPr>
      <w:r w:rsidRPr="003B4B8B">
        <w:rPr>
          <w:rFonts w:eastAsiaTheme="minorHAnsi" w:cstheme="minorHAnsi"/>
          <w:szCs w:val="24"/>
        </w:rPr>
        <w:t>The instructor made me appreciate this subject more than I anticipated.</w:t>
      </w:r>
    </w:p>
    <w:p w:rsidR="003B4B8B" w:rsidRPr="003B4B8B" w:rsidRDefault="003B4B8B" w:rsidP="003B4B8B">
      <w:pPr>
        <w:widowControl/>
        <w:numPr>
          <w:ilvl w:val="0"/>
          <w:numId w:val="11"/>
        </w:numPr>
        <w:autoSpaceDE/>
        <w:autoSpaceDN/>
        <w:ind w:left="1260"/>
        <w:contextualSpacing/>
        <w:rPr>
          <w:rFonts w:eastAsiaTheme="minorHAnsi" w:cstheme="minorHAnsi"/>
          <w:szCs w:val="24"/>
        </w:rPr>
      </w:pPr>
      <w:r w:rsidRPr="003B4B8B">
        <w:rPr>
          <w:rFonts w:eastAsiaTheme="minorHAnsi" w:cstheme="minorHAnsi"/>
          <w:szCs w:val="24"/>
        </w:rPr>
        <w:t>The instructor was so good that I want to take more labs with them.</w:t>
      </w:r>
    </w:p>
    <w:p w:rsidR="003B4B8B" w:rsidRPr="003B4B8B" w:rsidRDefault="003B4B8B" w:rsidP="003B4B8B">
      <w:pPr>
        <w:widowControl/>
        <w:numPr>
          <w:ilvl w:val="0"/>
          <w:numId w:val="11"/>
        </w:numPr>
        <w:autoSpaceDE/>
        <w:autoSpaceDN/>
        <w:ind w:left="1260"/>
        <w:contextualSpacing/>
        <w:rPr>
          <w:rFonts w:eastAsiaTheme="minorHAnsi" w:cstheme="minorHAnsi"/>
          <w:szCs w:val="24"/>
        </w:rPr>
      </w:pPr>
      <w:r w:rsidRPr="003B4B8B">
        <w:rPr>
          <w:rFonts w:eastAsiaTheme="minorHAnsi" w:cstheme="minorHAnsi"/>
          <w:szCs w:val="24"/>
        </w:rPr>
        <w:t>The instructor was so good that I want to take more labs in this subject area.</w:t>
      </w:r>
    </w:p>
    <w:p w:rsidR="003B4B8B" w:rsidRPr="003B4B8B" w:rsidRDefault="003B4B8B" w:rsidP="003B4B8B">
      <w:pPr>
        <w:widowControl/>
        <w:numPr>
          <w:ilvl w:val="0"/>
          <w:numId w:val="11"/>
        </w:numPr>
        <w:autoSpaceDE/>
        <w:autoSpaceDN/>
        <w:ind w:left="1260"/>
        <w:contextualSpacing/>
        <w:rPr>
          <w:rFonts w:eastAsiaTheme="minorHAnsi" w:cstheme="minorHAnsi"/>
          <w:szCs w:val="24"/>
        </w:rPr>
      </w:pPr>
      <w:r w:rsidRPr="003B4B8B">
        <w:rPr>
          <w:rFonts w:eastAsiaTheme="minorHAnsi" w:cstheme="minorHAnsi"/>
          <w:szCs w:val="24"/>
        </w:rPr>
        <w:t>The instructor had a significant positive impact on my life path.</w:t>
      </w:r>
    </w:p>
    <w:p w:rsidR="004440B2" w:rsidRPr="003B4B8B" w:rsidRDefault="003B4B8B" w:rsidP="00A349CE">
      <w:pPr>
        <w:widowControl/>
        <w:numPr>
          <w:ilvl w:val="0"/>
          <w:numId w:val="11"/>
        </w:numPr>
        <w:autoSpaceDE/>
        <w:autoSpaceDN/>
        <w:ind w:left="1260"/>
        <w:contextualSpacing/>
      </w:pPr>
      <w:r w:rsidRPr="007A4832">
        <w:rPr>
          <w:rFonts w:eastAsiaTheme="minorHAnsi" w:cstheme="minorHAnsi"/>
          <w:szCs w:val="24"/>
        </w:rPr>
        <w:t>The instructor was so good that I was disappointed when class was over.</w:t>
      </w:r>
      <w:bookmarkStart w:id="1" w:name="_GoBack"/>
      <w:bookmarkEnd w:id="1"/>
    </w:p>
    <w:sectPr w:rsidR="004440B2" w:rsidRPr="003B4B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2FAB0A0"/>
    <w:lvl w:ilvl="0">
      <w:start w:val="1"/>
      <w:numFmt w:val="decimal"/>
      <w:pStyle w:val="ListNumber3"/>
      <w:lvlText w:val="%1."/>
      <w:lvlJc w:val="left"/>
      <w:pPr>
        <w:tabs>
          <w:tab w:val="num" w:pos="1080"/>
        </w:tabs>
        <w:ind w:left="1080" w:hanging="360"/>
      </w:pPr>
    </w:lvl>
  </w:abstractNum>
  <w:abstractNum w:abstractNumId="1" w15:restartNumberingAfterBreak="0">
    <w:nsid w:val="FFFFFF88"/>
    <w:multiLevelType w:val="singleLevel"/>
    <w:tmpl w:val="2B8E5E12"/>
    <w:lvl w:ilvl="0">
      <w:start w:val="1"/>
      <w:numFmt w:val="decimal"/>
      <w:pStyle w:val="ListNumber"/>
      <w:lvlText w:val="%1."/>
      <w:lvlJc w:val="left"/>
      <w:pPr>
        <w:tabs>
          <w:tab w:val="num" w:pos="360"/>
        </w:tabs>
        <w:ind w:left="360" w:hanging="360"/>
      </w:pPr>
    </w:lvl>
  </w:abstractNum>
  <w:abstractNum w:abstractNumId="2" w15:restartNumberingAfterBreak="0">
    <w:nsid w:val="4D9D3654"/>
    <w:multiLevelType w:val="hybridMultilevel"/>
    <w:tmpl w:val="C36CC2BE"/>
    <w:lvl w:ilvl="0" w:tplc="1CDA4A4A">
      <w:numFmt w:val="bullet"/>
      <w:lvlText w:val="☐"/>
      <w:lvlJc w:val="left"/>
      <w:pPr>
        <w:ind w:left="720" w:hanging="360"/>
      </w:pPr>
      <w:rPr>
        <w:rFonts w:ascii="MS Gothic" w:eastAsia="MS Gothic" w:hAnsi="MS Gothic" w:cs="MS Gothic" w:hint="eastAsia"/>
        <w:b w:val="0"/>
        <w:bCs w:val="0"/>
        <w:i w:val="0"/>
        <w:iCs w:val="0"/>
        <w:w w:val="100"/>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E1954A9"/>
    <w:multiLevelType w:val="hybridMultilevel"/>
    <w:tmpl w:val="2578BFFA"/>
    <w:lvl w:ilvl="0" w:tplc="9932980C">
      <w:start w:val="1"/>
      <w:numFmt w:val="lowerLetter"/>
      <w:pStyle w:val="LetterList2"/>
      <w:lvlText w:val="%1)"/>
      <w:lvlJc w:val="left"/>
      <w:pPr>
        <w:ind w:left="1656" w:hanging="360"/>
      </w:pPr>
      <w:rPr>
        <w:rFonts w:ascii="Calibri" w:hAnsi="Calibri" w:hint="default"/>
        <w:b w:val="0"/>
        <w:i w:val="0"/>
        <w:caps w:val="0"/>
        <w:strike w:val="0"/>
        <w:dstrike w:val="0"/>
        <w:vanish w:val="0"/>
        <w:color w:val="auto"/>
        <w:sz w:val="22"/>
        <w:u w:val="none"/>
        <w:vertAlign w:val="base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3"/>
  </w:num>
  <w:num w:numId="3">
    <w:abstractNumId w:val="0"/>
    <w:lvlOverride w:ilvl="0">
      <w:startOverride w:val="1"/>
    </w:lvlOverride>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6AA"/>
    <w:rsid w:val="003B4B8B"/>
    <w:rsid w:val="003F56AA"/>
    <w:rsid w:val="004440B2"/>
    <w:rsid w:val="007A4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943F9"/>
  <w15:chartTrackingRefBased/>
  <w15:docId w15:val="{4E9D4CA7-7465-486F-A6EB-912968A01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F56AA"/>
    <w:pPr>
      <w:widowControl w:val="0"/>
      <w:autoSpaceDE w:val="0"/>
      <w:autoSpaceDN w:val="0"/>
      <w:spacing w:before="120" w:after="120" w:line="240" w:lineRule="auto"/>
    </w:pPr>
    <w:rPr>
      <w:rFonts w:eastAsia="Garamond" w:cs="Garamon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ragraph1Char">
    <w:name w:val="Paragraph1 Char"/>
    <w:basedOn w:val="DefaultParagraphFont"/>
    <w:link w:val="Paragraph1"/>
    <w:locked/>
    <w:rsid w:val="003F56AA"/>
    <w:rPr>
      <w:rFonts w:ascii="Garamond" w:eastAsia="Times New Roman" w:hAnsi="Garamond" w:cs="Garamond"/>
      <w:color w:val="000000"/>
      <w:szCs w:val="20"/>
    </w:rPr>
  </w:style>
  <w:style w:type="paragraph" w:customStyle="1" w:styleId="Paragraph1">
    <w:name w:val="Paragraph1"/>
    <w:basedOn w:val="Normal"/>
    <w:link w:val="Paragraph1Char"/>
    <w:autoRedefine/>
    <w:qFormat/>
    <w:rsid w:val="003F56AA"/>
    <w:pPr>
      <w:widowControl/>
      <w:autoSpaceDE/>
      <w:autoSpaceDN/>
      <w:ind w:left="432"/>
      <w:textAlignment w:val="baseline"/>
    </w:pPr>
    <w:rPr>
      <w:rFonts w:ascii="Garamond" w:eastAsia="Times New Roman" w:hAnsi="Garamond"/>
      <w:color w:val="000000"/>
      <w:szCs w:val="20"/>
    </w:rPr>
  </w:style>
  <w:style w:type="paragraph" w:customStyle="1" w:styleId="LetterList2">
    <w:name w:val="LetterList2"/>
    <w:basedOn w:val="Normal"/>
    <w:qFormat/>
    <w:rsid w:val="003F56AA"/>
    <w:pPr>
      <w:keepLines/>
      <w:widowControl/>
      <w:numPr>
        <w:numId w:val="2"/>
      </w:numPr>
      <w:contextualSpacing/>
    </w:pPr>
  </w:style>
  <w:style w:type="paragraph" w:styleId="ListNumber3">
    <w:name w:val="List Number 3"/>
    <w:basedOn w:val="Normal"/>
    <w:uiPriority w:val="99"/>
    <w:unhideWhenUsed/>
    <w:rsid w:val="003F56AA"/>
    <w:pPr>
      <w:keepLines/>
      <w:widowControl/>
      <w:numPr>
        <w:numId w:val="1"/>
      </w:numPr>
    </w:pPr>
  </w:style>
  <w:style w:type="paragraph" w:styleId="ListNumber">
    <w:name w:val="List Number"/>
    <w:basedOn w:val="Normal"/>
    <w:uiPriority w:val="99"/>
    <w:semiHidden/>
    <w:unhideWhenUsed/>
    <w:rsid w:val="003B4B8B"/>
    <w:pPr>
      <w:numPr>
        <w:numId w:val="1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Lake Superior State University</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Lorien S. Tews</dc:creator>
  <cp:keywords/>
  <dc:description/>
  <cp:lastModifiedBy>Lorien S. Tews</cp:lastModifiedBy>
  <cp:revision>3</cp:revision>
  <dcterms:created xsi:type="dcterms:W3CDTF">2022-08-09T13:49:00Z</dcterms:created>
  <dcterms:modified xsi:type="dcterms:W3CDTF">2022-08-09T17:08:00Z</dcterms:modified>
</cp:coreProperties>
</file>