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67AB1" w14:textId="77777777" w:rsidR="00D20CCB" w:rsidRPr="00D20CCB" w:rsidRDefault="00D20CCB" w:rsidP="00D20CCB">
      <w:pPr>
        <w:shd w:val="clear" w:color="auto" w:fill="FFFFFF"/>
        <w:spacing w:after="0" w:line="240" w:lineRule="auto"/>
        <w:jc w:val="center"/>
        <w:outlineLvl w:val="0"/>
        <w:rPr>
          <w:rFonts w:ascii="Helvetica" w:eastAsia="Times New Roman" w:hAnsi="Helvetica" w:cs="Helvetica"/>
          <w:b/>
          <w:bCs/>
          <w:color w:val="282828"/>
          <w:spacing w:val="-4"/>
          <w:kern w:val="36"/>
          <w:sz w:val="48"/>
          <w:szCs w:val="48"/>
          <w14:ligatures w14:val="none"/>
        </w:rPr>
      </w:pPr>
      <w:bookmarkStart w:id="0" w:name="_GoBack"/>
      <w:bookmarkEnd w:id="0"/>
      <w:r w:rsidRPr="00D20CCB">
        <w:rPr>
          <w:rFonts w:ascii="Helvetica" w:eastAsia="Times New Roman" w:hAnsi="Helvetica" w:cs="Helvetica"/>
          <w:b/>
          <w:bCs/>
          <w:color w:val="282828"/>
          <w:spacing w:val="-4"/>
          <w:kern w:val="36"/>
          <w:sz w:val="48"/>
          <w:szCs w:val="48"/>
          <w14:ligatures w14:val="none"/>
        </w:rPr>
        <w:t>How to Be a Good Board Chair</w:t>
      </w:r>
    </w:p>
    <w:p w14:paraId="39DDC2D9" w14:textId="77777777" w:rsidR="00D20CCB" w:rsidRPr="00D20CCB" w:rsidRDefault="00D20CCB" w:rsidP="00D20CCB">
      <w:pPr>
        <w:shd w:val="clear" w:color="auto" w:fill="FFFFFF"/>
        <w:spacing w:after="0" w:line="240" w:lineRule="auto"/>
        <w:jc w:val="center"/>
        <w:rPr>
          <w:rFonts w:ascii="Helvetica" w:eastAsia="Times New Roman" w:hAnsi="Helvetica" w:cs="Helvetica"/>
          <w:color w:val="787878"/>
          <w:kern w:val="0"/>
          <w:sz w:val="24"/>
          <w:szCs w:val="24"/>
          <w14:ligatures w14:val="none"/>
        </w:rPr>
      </w:pPr>
      <w:r w:rsidRPr="00D20CCB">
        <w:rPr>
          <w:rFonts w:ascii="Helvetica" w:eastAsia="Times New Roman" w:hAnsi="Helvetica" w:cs="Helvetica"/>
          <w:color w:val="787878"/>
          <w:kern w:val="0"/>
          <w:sz w:val="24"/>
          <w:szCs w:val="24"/>
          <w14:ligatures w14:val="none"/>
        </w:rPr>
        <w:t>The key is to remember you’re not the CEO. </w:t>
      </w:r>
    </w:p>
    <w:p w14:paraId="0B88E3EA" w14:textId="77777777" w:rsidR="00D20CCB" w:rsidRPr="00D20CCB" w:rsidRDefault="00D20CCB" w:rsidP="00D20CCB">
      <w:pPr>
        <w:shd w:val="clear" w:color="auto" w:fill="FFFFFF"/>
        <w:spacing w:after="0" w:line="240" w:lineRule="auto"/>
        <w:jc w:val="center"/>
        <w:rPr>
          <w:rFonts w:ascii="Helvetica" w:eastAsia="Times New Roman" w:hAnsi="Helvetica" w:cs="Helvetica"/>
          <w:color w:val="787878"/>
          <w:kern w:val="0"/>
          <w:sz w:val="24"/>
          <w:szCs w:val="24"/>
          <w14:ligatures w14:val="none"/>
        </w:rPr>
      </w:pPr>
      <w:r w:rsidRPr="00D20CCB">
        <w:rPr>
          <w:rFonts w:ascii="Helvetica" w:eastAsia="Times New Roman" w:hAnsi="Helvetica" w:cs="Helvetica"/>
          <w:color w:val="282828"/>
          <w:spacing w:val="-2"/>
          <w:kern w:val="0"/>
          <w:sz w:val="24"/>
          <w:szCs w:val="24"/>
          <w14:ligatures w14:val="none"/>
        </w:rPr>
        <w:t>by </w:t>
      </w:r>
    </w:p>
    <w:p w14:paraId="1D9C3CC2" w14:textId="77777777" w:rsidR="00D20CCB" w:rsidRPr="00D20CCB" w:rsidRDefault="00581F15" w:rsidP="00D20CCB">
      <w:pPr>
        <w:shd w:val="clear" w:color="auto" w:fill="FFFFFF"/>
        <w:spacing w:after="0" w:line="240" w:lineRule="auto"/>
        <w:jc w:val="center"/>
        <w:rPr>
          <w:rFonts w:ascii="inherit" w:eastAsia="Times New Roman" w:hAnsi="inherit" w:cs="Helvetica"/>
          <w:color w:val="787878"/>
          <w:kern w:val="0"/>
          <w:sz w:val="24"/>
          <w:szCs w:val="24"/>
          <w14:ligatures w14:val="none"/>
        </w:rPr>
      </w:pPr>
      <w:hyperlink r:id="rId7" w:history="1">
        <w:r w:rsidR="00D20CCB" w:rsidRPr="00D20CCB">
          <w:rPr>
            <w:rFonts w:ascii="inherit" w:eastAsia="Times New Roman" w:hAnsi="inherit" w:cs="Helvetica"/>
            <w:color w:val="282828"/>
            <w:spacing w:val="-2"/>
            <w:kern w:val="0"/>
            <w:sz w:val="24"/>
            <w:szCs w:val="24"/>
            <w:u w:val="single"/>
            <w14:ligatures w14:val="none"/>
          </w:rPr>
          <w:t>Stanislav Shekshnia</w:t>
        </w:r>
      </w:hyperlink>
    </w:p>
    <w:p w14:paraId="0DD3B386" w14:textId="77777777" w:rsidR="00D20CCB" w:rsidRPr="00D20CCB" w:rsidRDefault="00581F15" w:rsidP="00D20CCB">
      <w:pPr>
        <w:shd w:val="clear" w:color="auto" w:fill="FFFFFF"/>
        <w:spacing w:after="0" w:line="240" w:lineRule="auto"/>
        <w:jc w:val="center"/>
        <w:rPr>
          <w:rFonts w:ascii="Helvetica" w:eastAsia="Times New Roman" w:hAnsi="Helvetica" w:cs="Helvetica"/>
          <w:color w:val="A0A0A0"/>
          <w:spacing w:val="4"/>
          <w:kern w:val="0"/>
          <w:sz w:val="24"/>
          <w:szCs w:val="24"/>
          <w14:ligatures w14:val="none"/>
        </w:rPr>
      </w:pPr>
      <w:hyperlink r:id="rId8" w:history="1">
        <w:r w:rsidR="00D20CCB" w:rsidRPr="00D20CCB">
          <w:rPr>
            <w:rFonts w:ascii="Helvetica" w:eastAsia="Times New Roman" w:hAnsi="Helvetica" w:cs="Helvetica"/>
            <w:color w:val="A0A0A0"/>
            <w:spacing w:val="4"/>
            <w:kern w:val="0"/>
            <w:sz w:val="24"/>
            <w:szCs w:val="24"/>
            <w:u w:val="single"/>
            <w14:ligatures w14:val="none"/>
          </w:rPr>
          <w:t>From the Magazine (March–April 2018)</w:t>
        </w:r>
      </w:hyperlink>
    </w:p>
    <w:p w14:paraId="360CEC23" w14:textId="5C670B85" w:rsidR="00D20CCB" w:rsidRPr="00B4359F" w:rsidRDefault="00D20CCB" w:rsidP="00D20CCB">
      <w:pPr>
        <w:shd w:val="clear" w:color="auto" w:fill="FFFFFF"/>
        <w:spacing w:before="100" w:beforeAutospacing="1" w:after="100" w:afterAutospacing="1" w:line="240" w:lineRule="auto"/>
        <w:rPr>
          <w:rFonts w:eastAsia="Times New Roman" w:cstheme="minorHAnsi"/>
          <w:b/>
          <w:bCs/>
          <w:color w:val="282828"/>
          <w:kern w:val="0"/>
          <w:sz w:val="36"/>
          <w:szCs w:val="36"/>
          <w14:ligatures w14:val="none"/>
        </w:rPr>
      </w:pPr>
      <w:r w:rsidRPr="00B4359F">
        <w:rPr>
          <w:rFonts w:eastAsia="Times New Roman" w:cstheme="minorHAnsi"/>
          <w:b/>
          <w:bCs/>
          <w:color w:val="282828"/>
          <w:kern w:val="0"/>
          <w:sz w:val="36"/>
          <w:szCs w:val="36"/>
          <w14:ligatures w14:val="none"/>
        </w:rPr>
        <w:t>Harvard Business Review</w:t>
      </w:r>
    </w:p>
    <w:p w14:paraId="2B0A09CC"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b/>
          <w:bCs/>
          <w:color w:val="282828"/>
          <w:kern w:val="0"/>
          <w:sz w:val="24"/>
          <w:szCs w:val="24"/>
          <w14:ligatures w14:val="none"/>
        </w:rPr>
        <w:t>Most board chairs are experienced leaders. Half </w:t>
      </w:r>
      <w:r w:rsidRPr="00B4359F">
        <w:rPr>
          <w:rFonts w:eastAsia="Times New Roman" w:cstheme="minorHAnsi"/>
          <w:color w:val="282828"/>
          <w:kern w:val="0"/>
          <w:sz w:val="24"/>
          <w:szCs w:val="24"/>
          <w14:ligatures w14:val="none"/>
        </w:rPr>
        <w:t>the chairs of the S&amp;P 500 double as their companies’ chief executives, and the vast majority of the rest are former CEOs. But the close association of the two positions creates problems. It’s difficult for a board led by the CEO to serve as a check on that CEO—which is precisely why, after the corporate scandals of the 1990s and early 2000s, more companies began separating the roles. However, that division can create another problem: When the chair is not the CEO, there’s a real danger that he or she will start acting as an alternative chief executive, sowing conflict and confusion among the firm’s top managers.</w:t>
      </w:r>
    </w:p>
    <w:p w14:paraId="2692D515"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3B26A137"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What, then, are good practices for the chair’s role, and how do they differ from the traditional practices of CEOs and top executives? To explore the answers to those questions, INSEAD’s Corporate Governance Centre launched a research project that included a survey of 200 board chairs from 31 countries, 80 interviews with chairs, and 60 interviews with board members, shareholders, and CEOs. Despite some contextual differences (mostly related to ownership structure and, to a lesser extent, national culture), we found a remarkable degree of agreement about what makes a good chair.</w:t>
      </w:r>
    </w:p>
    <w:p w14:paraId="697E2258"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5403871B"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An effective chair, the people in our study largely concurred, provides leadership not to the company but to the board, enabling it to function as the highest decision-making body in the organization. As one survey respondent put it: “The chair is responsible for and represents the board, while the CEO is responsible for and is the public face of the company.” That crucial distinction makes the chair’s job very different from the CEO’s, and it calls for specific skills and practices. We’ve distilled the requirements down into a set of eight principles, which we’ll explain in the following pages, providing examples of leaders who apply them.</w:t>
      </w:r>
    </w:p>
    <w:p w14:paraId="09876C87" w14:textId="77777777" w:rsidR="000F77C8" w:rsidRPr="00B4359F" w:rsidRDefault="000F77C8" w:rsidP="000F77C8">
      <w:pPr>
        <w:shd w:val="clear" w:color="auto" w:fill="FFFFFF"/>
        <w:spacing w:after="0" w:line="240" w:lineRule="auto"/>
        <w:jc w:val="both"/>
        <w:rPr>
          <w:rFonts w:eastAsia="Times New Roman" w:cstheme="minorHAnsi"/>
          <w:color w:val="282828"/>
          <w:kern w:val="0"/>
          <w:sz w:val="24"/>
          <w:szCs w:val="24"/>
          <w14:ligatures w14:val="none"/>
        </w:rPr>
      </w:pPr>
    </w:p>
    <w:p w14:paraId="266305A1" w14:textId="77777777" w:rsidR="00B4359F" w:rsidRPr="00B4359F" w:rsidRDefault="00B4359F" w:rsidP="000F77C8">
      <w:pPr>
        <w:shd w:val="clear" w:color="auto" w:fill="FFFFFF"/>
        <w:spacing w:after="0" w:line="240" w:lineRule="auto"/>
        <w:outlineLvl w:val="1"/>
        <w:rPr>
          <w:rFonts w:eastAsia="Times New Roman" w:cstheme="minorHAnsi"/>
          <w:b/>
          <w:bCs/>
          <w:color w:val="282828"/>
          <w:kern w:val="0"/>
          <w:sz w:val="36"/>
          <w:szCs w:val="36"/>
          <w14:ligatures w14:val="none"/>
        </w:rPr>
      </w:pPr>
      <w:r w:rsidRPr="00B4359F">
        <w:rPr>
          <w:rFonts w:eastAsia="Times New Roman" w:cstheme="minorHAnsi"/>
          <w:b/>
          <w:bCs/>
          <w:color w:val="282828"/>
          <w:kern w:val="0"/>
          <w:sz w:val="36"/>
          <w:szCs w:val="36"/>
          <w14:ligatures w14:val="none"/>
        </w:rPr>
        <w:t>Principle #1: Be the Guide on the Side</w:t>
      </w:r>
    </w:p>
    <w:p w14:paraId="3FDBBDC4"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More than 85% of the board chairs we studied had been CEOs at one time. They thrived on crafting a vision, making bold moves, appointing people, giving orders, assuming responsibility, and setting examples. Action- and results-oriented, these executives were used to being stars on the stage.</w:t>
      </w:r>
    </w:p>
    <w:p w14:paraId="0602DC16"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6C0BDE98"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 xml:space="preserve">But upon becoming board chairs, nearly all found that the very same competencies and personal traits that had made them effective CEOs were of little help—and even counterproductive—in a chair’s work. Here’s a typical story, from Diane Beelarts of Belgium. (Note that while the stories </w:t>
      </w:r>
      <w:r w:rsidRPr="00B4359F">
        <w:rPr>
          <w:rFonts w:eastAsia="Times New Roman" w:cstheme="minorHAnsi"/>
          <w:color w:val="282828"/>
          <w:kern w:val="0"/>
          <w:sz w:val="24"/>
          <w:szCs w:val="24"/>
          <w14:ligatures w14:val="none"/>
        </w:rPr>
        <w:lastRenderedPageBreak/>
        <w:t>in this article are all real, the names and some of the details about the protagonists have been changed to protect their identities.)</w:t>
      </w:r>
    </w:p>
    <w:p w14:paraId="05094EDE"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1E67579F"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“After I became chair, the most difficult thing for me was to unlearn my CEO activism,” Beelarts says. “Initially, I would always try to look for the best solution to the problem myself and offer my ideas to the board rather than organizing a group discussion. Later I realized that it puts some directors off and limits opportunities for collective exploration. But I recognized it only after attending a workshop with experienced chairs. And even after that it was very hard to change my style. Working with a coach, I managed to change from doing to helping others to do. Today I derive enormous satisfaction from seeing how the board arrives at a good decision without my saying a word about it.”</w:t>
      </w:r>
    </w:p>
    <w:p w14:paraId="5302ED17"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7D991F89"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Like Beelarts, most successful chairs in our study have learned not to jump in with answers or to try to call the shots. Our research found that they display three characteristics:</w:t>
      </w:r>
    </w:p>
    <w:p w14:paraId="0395CBF6"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765BD47C"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b/>
          <w:bCs/>
          <w:color w:val="282828"/>
          <w:kern w:val="0"/>
          <w:sz w:val="24"/>
          <w:szCs w:val="24"/>
          <w14:ligatures w14:val="none"/>
        </w:rPr>
        <w:t>Restraint.</w:t>
      </w:r>
      <w:r w:rsidRPr="00B4359F">
        <w:rPr>
          <w:rFonts w:eastAsia="Times New Roman" w:cstheme="minorHAnsi"/>
          <w:color w:val="282828"/>
          <w:kern w:val="0"/>
          <w:sz w:val="24"/>
          <w:szCs w:val="24"/>
          <w14:ligatures w14:val="none"/>
        </w:rPr>
        <w:t> As a U.S. survey respondent put it, “If you want to occupy center stage, look for another job. Great chairs create conditions that allow other people to shine.” When asked to describe chair behaviors that led to productive board sessions, those surveyed offered answers like “restrained,” “non-domineering,” and “leaving room for others.” Effective chairs speak little; their interventions are focused on process and people rather than on content and are encouraging. Beelarts, for example, has two rules: Avoid the use of “I,” and never take up more than 10% of the airtime during any board meeting.</w:t>
      </w:r>
    </w:p>
    <w:p w14:paraId="35575424"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3BF393DB"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b/>
          <w:bCs/>
          <w:color w:val="282828"/>
          <w:kern w:val="0"/>
          <w:sz w:val="24"/>
          <w:szCs w:val="24"/>
          <w14:ligatures w14:val="none"/>
        </w:rPr>
        <w:t>Patience.</w:t>
      </w:r>
      <w:r w:rsidRPr="00B4359F">
        <w:rPr>
          <w:rFonts w:eastAsia="Times New Roman" w:cstheme="minorHAnsi"/>
          <w:color w:val="282828"/>
          <w:kern w:val="0"/>
          <w:sz w:val="24"/>
          <w:szCs w:val="24"/>
          <w14:ligatures w14:val="none"/>
        </w:rPr>
        <w:t> Good chairs are passionate about their work, but that passion is tempered by the ability to pause and reflect. Instead of rushing to get things done quickly, they focus on getting things done properly. They encourage introspection and thoughtfulness. At the end of each meeting, for instance, Beelarts asks each director to share impressions of it. The next day she sits down with the CEO to discuss the meeting, and the day after, she goes through her notes and contemplates them again.</w:t>
      </w:r>
    </w:p>
    <w:p w14:paraId="29E1E257"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0A7C0750"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b/>
          <w:bCs/>
          <w:color w:val="282828"/>
          <w:kern w:val="0"/>
          <w:sz w:val="24"/>
          <w:szCs w:val="24"/>
          <w14:ligatures w14:val="none"/>
        </w:rPr>
        <w:t>Availability.</w:t>
      </w:r>
      <w:r w:rsidRPr="00B4359F">
        <w:rPr>
          <w:rFonts w:eastAsia="Times New Roman" w:cstheme="minorHAnsi"/>
          <w:color w:val="282828"/>
          <w:kern w:val="0"/>
          <w:sz w:val="24"/>
          <w:szCs w:val="24"/>
          <w14:ligatures w14:val="none"/>
        </w:rPr>
        <w:t> Although the majority of chairs we studied had part-time contracts with their companies, they were fully committed and put in the required time no matter what they’d agreed to. One U.S. chair of two public companies kept a small office at each and spent the first Wednesday of every month at the first and the second Wednesday at the second. On both days he followed a well-established routine: a one-on-one with the CEO, then a meeting with the CEO and the CFO together, followed by meetings with the chief legal counsel and the corporate secretary, and then meetings with one or two nonexecutive board members. He set aside about three hours in each day for ad hoc meetings. All the executives he worked with knew that his phone was on 24 hours, and they didn’t hesitate to call in the evenings or on weekends. “I always thank them for such calls,” he told us, “because they need to know that I care and I am available.”</w:t>
      </w:r>
    </w:p>
    <w:p w14:paraId="544DD610" w14:textId="77777777" w:rsidR="000F77C8" w:rsidRPr="00B4359F" w:rsidRDefault="000F77C8" w:rsidP="000F77C8">
      <w:pPr>
        <w:shd w:val="clear" w:color="auto" w:fill="FFFFFF"/>
        <w:spacing w:after="0" w:line="240" w:lineRule="auto"/>
        <w:jc w:val="both"/>
        <w:rPr>
          <w:rFonts w:eastAsia="Times New Roman" w:cstheme="minorHAnsi"/>
          <w:color w:val="282828"/>
          <w:kern w:val="0"/>
          <w:sz w:val="24"/>
          <w:szCs w:val="24"/>
          <w14:ligatures w14:val="none"/>
        </w:rPr>
      </w:pPr>
    </w:p>
    <w:p w14:paraId="53E6A4E9" w14:textId="77777777" w:rsidR="00FB3546"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 xml:space="preserve">Our research also pointed to one characteristic that was not necessary to the chair’s role: industry knowledge. Few successful chairs in our study considered it important, and the majority felt that </w:t>
      </w:r>
      <w:r w:rsidRPr="00B4359F">
        <w:rPr>
          <w:rFonts w:eastAsia="Times New Roman" w:cstheme="minorHAnsi"/>
          <w:color w:val="282828"/>
          <w:kern w:val="0"/>
          <w:sz w:val="24"/>
          <w:szCs w:val="24"/>
          <w14:ligatures w14:val="none"/>
        </w:rPr>
        <w:lastRenderedPageBreak/>
        <w:t xml:space="preserve">it may even be a handicap, since experts often want to find solutions rather than organize a collective decision-making process. Many directors and shareholders seconded that view. </w:t>
      </w:r>
    </w:p>
    <w:p w14:paraId="1914F82F" w14:textId="77777777" w:rsidR="00FB3546" w:rsidRDefault="00FB3546" w:rsidP="000F77C8">
      <w:pPr>
        <w:shd w:val="clear" w:color="auto" w:fill="FFFFFF"/>
        <w:spacing w:after="0" w:line="240" w:lineRule="auto"/>
        <w:jc w:val="both"/>
        <w:rPr>
          <w:rFonts w:eastAsia="Times New Roman" w:cstheme="minorHAnsi"/>
          <w:color w:val="282828"/>
          <w:kern w:val="0"/>
          <w:sz w:val="24"/>
          <w:szCs w:val="24"/>
          <w14:ligatures w14:val="none"/>
        </w:rPr>
      </w:pPr>
    </w:p>
    <w:p w14:paraId="533137DE" w14:textId="253DEE2B"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Beelarts agrees with it, too. Of her second chair position, which was in an industry unrelated to her past experience, she says: “It was much easier for me to concentrate on the process when I had no profound expertise, which other directors provided.” Seeing the big picture, making realistic assumptions, and connecting them to solutions were the abilities she felt were more crucial to the job.</w:t>
      </w:r>
    </w:p>
    <w:p w14:paraId="520493B6" w14:textId="77777777" w:rsidR="000F77C8" w:rsidRPr="00B4359F" w:rsidRDefault="000F77C8" w:rsidP="000F77C8">
      <w:pPr>
        <w:shd w:val="clear" w:color="auto" w:fill="FFFFFF"/>
        <w:spacing w:after="0" w:line="240" w:lineRule="auto"/>
        <w:jc w:val="both"/>
        <w:rPr>
          <w:rFonts w:eastAsia="Times New Roman" w:cstheme="minorHAnsi"/>
          <w:color w:val="282828"/>
          <w:kern w:val="0"/>
          <w:sz w:val="24"/>
          <w:szCs w:val="24"/>
          <w14:ligatures w14:val="none"/>
        </w:rPr>
      </w:pPr>
    </w:p>
    <w:p w14:paraId="22391525" w14:textId="77777777" w:rsidR="00B4359F" w:rsidRPr="00B4359F" w:rsidRDefault="00B4359F" w:rsidP="000F77C8">
      <w:pPr>
        <w:shd w:val="clear" w:color="auto" w:fill="FFFFFF"/>
        <w:spacing w:after="0" w:line="240" w:lineRule="auto"/>
        <w:outlineLvl w:val="1"/>
        <w:rPr>
          <w:rFonts w:eastAsia="Times New Roman" w:cstheme="minorHAnsi"/>
          <w:b/>
          <w:bCs/>
          <w:color w:val="282828"/>
          <w:kern w:val="0"/>
          <w:sz w:val="36"/>
          <w:szCs w:val="36"/>
          <w14:ligatures w14:val="none"/>
        </w:rPr>
      </w:pPr>
      <w:r w:rsidRPr="00B4359F">
        <w:rPr>
          <w:rFonts w:eastAsia="Times New Roman" w:cstheme="minorHAnsi"/>
          <w:b/>
          <w:bCs/>
          <w:color w:val="282828"/>
          <w:kern w:val="0"/>
          <w:sz w:val="36"/>
          <w:szCs w:val="36"/>
          <w14:ligatures w14:val="none"/>
        </w:rPr>
        <w:t>Principle #2: Practice Teaming—Not Team Building</w:t>
      </w:r>
    </w:p>
    <w:p w14:paraId="02ECE996"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David Fitzalan, a former CEO of an international retail chain who comes from the UK, tried hard to apply his team-building approach to the first board he chaired. He organized two off-sites to talk about shared goals, the team’s rules, and the members’ mutual expectations. All 10 directors showed up for the first off-site (though two excused themselves in the middle), but only six attended the second. Still, Fitzalan kept working to bring the directors closer together.</w:t>
      </w:r>
    </w:p>
    <w:p w14:paraId="37AB6826"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 xml:space="preserve">Eighteen months later a board evaluation yielded some surprising news: The directors did not appreciate his efforts. After reflecting on the feedback, Fitzalan realized that directors are not a traditional team. They spend little time together (four to six board meetings a year plus some committee meetings and phone calls), and each member usually sits on more than one board. </w:t>
      </w:r>
    </w:p>
    <w:p w14:paraId="0876AE6C"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55C9DB5C" w14:textId="65A9A1A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Most have a different, full-time job. Collaboration in this context is what Harvard Business School professor Amy Edmondson calls “teaming”: gathering experts in a temporary group to solve problems they may be encountering for the first and only time. To enable it, leaders have to shift away from defining team norms and building trust, and focus on quickly scoping, structuring, and sorting the collaborative work.</w:t>
      </w:r>
    </w:p>
    <w:p w14:paraId="54526A3A"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3BF13749"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Fitzalan’s approach now is to interact with directors individually before board meetings, consulting each well ahead of time to identify agenda items. After the meeting, he follows up with minutes, notes, reports, and phone calls. He says he calls “every director once a month to inquire how they are doing, to share the latest news, to discuss the agenda of the next board meeting, in fact to remind them that they are an important part of that board.”</w:t>
      </w:r>
    </w:p>
    <w:p w14:paraId="49955FE0"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2FE2B45A"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During the board meetings themselves, Fitzalan tries to give all directors equal airtime. No director can take the floor a second time until all the rest have expressed their views, and directors may pose questions only to get clarification, not to launch opinions. Fitzalan is careful to monitor body language for signs of boredom, irritation, or discontent so that he can intervene quickly. In the event of disagreements, he lets the discussion continue until a consensus emerges. He generally opposes the use of voting to resolve disputes, because he feels that it destroys the collaborative spirit.</w:t>
      </w:r>
    </w:p>
    <w:p w14:paraId="4B729A58"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272DA974"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 xml:space="preserve">When the time comes to make a decision, Fitzalan focuses on arriving at a specific, actionable, clearly formulated resolution—and checks that every director understands and supports it. “As a novice chair, I underestimated the degree to which people participating in the same discussion </w:t>
      </w:r>
      <w:r w:rsidRPr="00B4359F">
        <w:rPr>
          <w:rFonts w:eastAsia="Times New Roman" w:cstheme="minorHAnsi"/>
          <w:color w:val="282828"/>
          <w:kern w:val="0"/>
          <w:sz w:val="24"/>
          <w:szCs w:val="24"/>
          <w14:ligatures w14:val="none"/>
        </w:rPr>
        <w:lastRenderedPageBreak/>
        <w:t>and listening to the same proposed decision may have different ideas about what it actually meant,” he recalls. “As a result, we had some unpleasant conversations later on.”</w:t>
      </w:r>
    </w:p>
    <w:p w14:paraId="10A6D13D"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1DCA88EE"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Manfred van der Merwe of the Netherlands, who has chaired boards at 11 companies, has a structured onboarding process for directors. He starts by having a face-to-face conversation with each newly appointed director, during which he describes the company, its strategy, its key executives, and its board, but—most important—also sets clear expectations. Among them are mandatory physical attendance at all board meetings (“Two missed meetings and you’re out”); thorough preparation (“Do not think you can learn about the issues by listening to the management presentations; we don’t do them”); development of company and industry knowledge; and time commitment (“If you can’t spend 15 working days a year for this board, let’s say good-bye now”). The novice director then will have a series of meetings with fellow board members and senior executives and company visits.</w:t>
      </w:r>
    </w:p>
    <w:p w14:paraId="5AC10D53"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7DF3D85E"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Van der Merwe also works hard to get more out of directors who aren’t contributing enough to discussions. Rather than cold-calling them in the boardroom, though, he solicits their opinions before meetings and presents their views to the board, acknowledging the source, which often triggers a direct contribution. He also contains directors suffering from verbal diarrhea by applying a three-stage approach: first, direct confrontation in the boardroom; second, a one-on-one conversation off-line; and third, another one-on-one with an offer of professional help paid for by the company. If none of it works, he will ask the director to stop attending meetings and to stand down for reelection.</w:t>
      </w:r>
    </w:p>
    <w:p w14:paraId="014EE74F" w14:textId="77777777" w:rsidR="000F77C8" w:rsidRPr="00B4359F" w:rsidRDefault="000F77C8" w:rsidP="000F77C8">
      <w:pPr>
        <w:shd w:val="clear" w:color="auto" w:fill="FFFFFF"/>
        <w:spacing w:after="0" w:line="240" w:lineRule="auto"/>
        <w:jc w:val="both"/>
        <w:rPr>
          <w:rFonts w:eastAsia="Times New Roman" w:cstheme="minorHAnsi"/>
          <w:color w:val="282828"/>
          <w:kern w:val="0"/>
          <w:sz w:val="24"/>
          <w:szCs w:val="24"/>
          <w14:ligatures w14:val="none"/>
        </w:rPr>
      </w:pPr>
    </w:p>
    <w:p w14:paraId="0EC07A0C" w14:textId="77777777" w:rsidR="00B4359F" w:rsidRPr="00B4359F" w:rsidRDefault="00B4359F" w:rsidP="000F77C8">
      <w:pPr>
        <w:shd w:val="clear" w:color="auto" w:fill="FFFFFF"/>
        <w:spacing w:after="0" w:line="240" w:lineRule="auto"/>
        <w:outlineLvl w:val="1"/>
        <w:rPr>
          <w:rFonts w:eastAsia="Times New Roman" w:cstheme="minorHAnsi"/>
          <w:b/>
          <w:bCs/>
          <w:color w:val="282828"/>
          <w:kern w:val="0"/>
          <w:sz w:val="36"/>
          <w:szCs w:val="36"/>
          <w14:ligatures w14:val="none"/>
        </w:rPr>
      </w:pPr>
      <w:r w:rsidRPr="00B4359F">
        <w:rPr>
          <w:rFonts w:eastAsia="Times New Roman" w:cstheme="minorHAnsi"/>
          <w:b/>
          <w:bCs/>
          <w:color w:val="282828"/>
          <w:kern w:val="0"/>
          <w:sz w:val="36"/>
          <w:szCs w:val="36"/>
          <w14:ligatures w14:val="none"/>
        </w:rPr>
        <w:t>Principle #3: Own the Prep Work</w:t>
      </w:r>
    </w:p>
    <w:p w14:paraId="0916E76B"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Inexperienced chairs often think that the job is all about managing the dynamics in the boardroom. Experienced ones, however, recognize that the meetings are just the tip of the iceberg. A great share of the chair’s work goes into setting an agenda and putting together a briefing package. Van der Merwe, for example, starts preparing meeting agendas a year in advance, asking for the input of the CEO, other directors, and the corporate secretary. To make his agenda, an item has to be strategic, material, and ripe for decision—and something only the board can handle. Every agenda has a limit of six items, and he always builds in some slack so that there’s time to extend a discussion, if needed, or to address an unexpected item. Before approving an agenda, he circulates a draft among the interested parties.</w:t>
      </w:r>
    </w:p>
    <w:p w14:paraId="5A5468E1"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4EB8AB2B"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Equal effort goes into the briefing package. “People prepare better when materials are crisp, concise, and have good visuals,” he notes. All presentations have a one-page executive summary; every investment proposal includes at least three alternatives; and management presentations can’t exceed 15 slides. Van der Merwe defines the format for materials, reviews the final pack before it goes out, and has it delivered to directors no later than five days before the meeting.</w:t>
      </w:r>
    </w:p>
    <w:p w14:paraId="2A58C74F"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1D8B6C69"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 xml:space="preserve">Following up is equally important. Van der Merwe quickly provides detailed minutes of all his meetings to the board members involved and, as appropriate, key executives. These summaries are action-oriented and cover different views and opinions, as well as conclusions and </w:t>
      </w:r>
      <w:r w:rsidRPr="00B4359F">
        <w:rPr>
          <w:rFonts w:eastAsia="Times New Roman" w:cstheme="minorHAnsi"/>
          <w:color w:val="282828"/>
          <w:kern w:val="0"/>
          <w:sz w:val="24"/>
          <w:szCs w:val="24"/>
          <w14:ligatures w14:val="none"/>
        </w:rPr>
        <w:lastRenderedPageBreak/>
        <w:t>resolutions, so that directors won’t forget, ignore, or resurface key positions. The board secretary tracks the implementation of board decisions and regularly briefs Van der Merwe on progress. If implementation of a decision has been delayed, the chair will reach out to the CEO for an explanation.</w:t>
      </w:r>
    </w:p>
    <w:p w14:paraId="4DBBEB18" w14:textId="77777777" w:rsidR="000F77C8" w:rsidRPr="00B4359F" w:rsidRDefault="000F77C8" w:rsidP="000F77C8">
      <w:pPr>
        <w:shd w:val="clear" w:color="auto" w:fill="FFFFFF"/>
        <w:spacing w:after="0" w:line="240" w:lineRule="auto"/>
        <w:jc w:val="both"/>
        <w:rPr>
          <w:rFonts w:eastAsia="Times New Roman" w:cstheme="minorHAnsi"/>
          <w:color w:val="282828"/>
          <w:kern w:val="0"/>
          <w:sz w:val="24"/>
          <w:szCs w:val="24"/>
          <w14:ligatures w14:val="none"/>
        </w:rPr>
      </w:pPr>
    </w:p>
    <w:p w14:paraId="08CABF2E" w14:textId="77777777" w:rsidR="00B4359F" w:rsidRPr="00B4359F" w:rsidRDefault="00B4359F" w:rsidP="000F77C8">
      <w:pPr>
        <w:shd w:val="clear" w:color="auto" w:fill="FFFFFF"/>
        <w:spacing w:after="0" w:line="240" w:lineRule="auto"/>
        <w:outlineLvl w:val="1"/>
        <w:rPr>
          <w:rFonts w:eastAsia="Times New Roman" w:cstheme="minorHAnsi"/>
          <w:b/>
          <w:bCs/>
          <w:color w:val="282828"/>
          <w:kern w:val="0"/>
          <w:sz w:val="36"/>
          <w:szCs w:val="36"/>
          <w14:ligatures w14:val="none"/>
        </w:rPr>
      </w:pPr>
      <w:r w:rsidRPr="00B4359F">
        <w:rPr>
          <w:rFonts w:eastAsia="Times New Roman" w:cstheme="minorHAnsi"/>
          <w:b/>
          <w:bCs/>
          <w:color w:val="282828"/>
          <w:kern w:val="0"/>
          <w:sz w:val="36"/>
          <w:szCs w:val="36"/>
          <w14:ligatures w14:val="none"/>
        </w:rPr>
        <w:t>Principle #4: Take Committees Seriously</w:t>
      </w:r>
    </w:p>
    <w:p w14:paraId="651502AD"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Experienced chairs agree that work on committees is key to a board’s success. As Van der Merwe explains, “We do three-quarters of the work during committee meetings. Committees are small, their members possess relevant expertise, and discussions are always candid. By definition, board meetings are more formal. So I try to have profound discussions at the committee level—have them do all the analytical work and prepare resolutions for the whole board.”</w:t>
      </w:r>
    </w:p>
    <w:p w14:paraId="20454A30"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08324239"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t>As chair, Van der Merwe decides who joins which committees and who serves as their chairs. He keeps on top of the committees’ work through monthly calls, during which he gets updates on their plans, open issues, and ideas for the future. To make sure that regular committee meetings are well attended, he schedules them (well in advance) to dovetail with full board meetings over a two-day period, usually holding committee meetings in the afternoon of the first day, followed by a dinner, with the full board meeting taking place the next morning. When the need arises for an unplanned meeting, he’ll arrange to have it via videoconference rather than in person, making it possible for more directors to participate.</w:t>
      </w:r>
    </w:p>
    <w:p w14:paraId="1023CB03" w14:textId="77777777" w:rsidR="000F77C8" w:rsidRPr="00B4359F" w:rsidRDefault="000F77C8" w:rsidP="000F77C8">
      <w:pPr>
        <w:pStyle w:val="NormalWeb"/>
        <w:shd w:val="clear" w:color="auto" w:fill="FFFFFF"/>
        <w:spacing w:before="0" w:beforeAutospacing="0" w:after="0" w:afterAutospacing="0"/>
        <w:jc w:val="both"/>
        <w:rPr>
          <w:rFonts w:asciiTheme="minorHAnsi" w:hAnsiTheme="minorHAnsi" w:cstheme="minorHAnsi"/>
          <w:color w:val="282828"/>
        </w:rPr>
      </w:pPr>
    </w:p>
    <w:p w14:paraId="40B448ED" w14:textId="77777777" w:rsidR="00B4359F" w:rsidRPr="00B4359F" w:rsidRDefault="00B4359F" w:rsidP="000F77C8">
      <w:pPr>
        <w:shd w:val="clear" w:color="auto" w:fill="FFFFFF"/>
        <w:spacing w:after="0" w:line="240" w:lineRule="auto"/>
        <w:outlineLvl w:val="1"/>
        <w:rPr>
          <w:rFonts w:eastAsia="Times New Roman" w:cstheme="minorHAnsi"/>
          <w:b/>
          <w:bCs/>
          <w:color w:val="282828"/>
          <w:kern w:val="0"/>
          <w:sz w:val="36"/>
          <w:szCs w:val="36"/>
          <w14:ligatures w14:val="none"/>
        </w:rPr>
      </w:pPr>
      <w:r w:rsidRPr="00B4359F">
        <w:rPr>
          <w:rFonts w:eastAsia="Times New Roman" w:cstheme="minorHAnsi"/>
          <w:b/>
          <w:bCs/>
          <w:color w:val="282828"/>
          <w:kern w:val="0"/>
          <w:sz w:val="36"/>
          <w:szCs w:val="36"/>
          <w14:ligatures w14:val="none"/>
        </w:rPr>
        <w:t>Principle #5: Remain Impartial</w:t>
      </w:r>
    </w:p>
    <w:p w14:paraId="5F5E8C9B"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Though many newly minted chairs are eager to put their knowledge and experience to full use, the harsh reality is that collective productivity suffers when the person at the head of the table has strong views on a particular issue.</w:t>
      </w:r>
    </w:p>
    <w:p w14:paraId="02ECEC02"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4944EE59"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This was a lesson learned by Don McGill, a former partner at a U.S. consulting firm, who first became a chair 12 years ago. “In my former life I prepared for client meetings by thinking about ideas, cases, and models that would attract their attention and eventually help solve their problems,” he says. “When I became a director, I continued along the same lines. While studying board materials, I was trying to figure out the best decision for the board. Initially as a chair, I kept doing the same, but often I was not happy with the board discussions, and some board members were not happy with my offering a lot of ideas. I even heard some of them mumbling, ‘Consultants never stop being consultants.’”</w:t>
      </w:r>
    </w:p>
    <w:p w14:paraId="19A49D94" w14:textId="77777777" w:rsidR="000F77C8" w:rsidRPr="00B4359F" w:rsidRDefault="000F77C8" w:rsidP="000F77C8">
      <w:pPr>
        <w:shd w:val="clear" w:color="auto" w:fill="FFFFFF"/>
        <w:spacing w:after="0" w:line="240" w:lineRule="auto"/>
        <w:jc w:val="both"/>
        <w:rPr>
          <w:rFonts w:eastAsia="Times New Roman" w:cstheme="minorHAnsi"/>
          <w:color w:val="282828"/>
          <w:kern w:val="0"/>
          <w:sz w:val="24"/>
          <w:szCs w:val="24"/>
          <w14:ligatures w14:val="none"/>
        </w:rPr>
      </w:pPr>
    </w:p>
    <w:p w14:paraId="7478B694" w14:textId="77777777" w:rsid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r w:rsidRPr="00B4359F">
        <w:rPr>
          <w:rFonts w:eastAsia="Times New Roman" w:cstheme="minorHAnsi"/>
          <w:color w:val="282828"/>
          <w:kern w:val="0"/>
          <w:sz w:val="24"/>
          <w:szCs w:val="24"/>
          <w14:ligatures w14:val="none"/>
        </w:rPr>
        <w:t>For a different perspective, he asked his sister, a university professor, how she prepared for her classes. He was struck by how carefully she planned and managed her communications with students. “That conversation helped me change focus from looking for solutions to planning the process,” he says. Today he maps out to a minute how much time to devote to the CEO’s report and how much to the following discussion, and how to structure the latter—down to who will get the floor first and who will speak last.</w:t>
      </w:r>
    </w:p>
    <w:p w14:paraId="462784B4" w14:textId="77777777" w:rsidR="00B4359F" w:rsidRPr="00B4359F" w:rsidRDefault="00B4359F" w:rsidP="000F77C8">
      <w:pPr>
        <w:shd w:val="clear" w:color="auto" w:fill="FFFFFF"/>
        <w:spacing w:after="0" w:line="240" w:lineRule="auto"/>
        <w:jc w:val="both"/>
        <w:rPr>
          <w:rFonts w:eastAsia="Times New Roman" w:cstheme="minorHAnsi"/>
          <w:color w:val="282828"/>
          <w:kern w:val="0"/>
          <w:sz w:val="24"/>
          <w:szCs w:val="24"/>
          <w14:ligatures w14:val="none"/>
        </w:rPr>
      </w:pPr>
    </w:p>
    <w:p w14:paraId="01356B79"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lastRenderedPageBreak/>
        <w:t>Jane Macleod, who is from Canada, went through a similar evolution. She was chairing her third board when she came across the proverb “Lookers-on see most of the game.” This gave her an insight into board-chair dynamics: “If I want to see the whole picture and facilitate the work of the group, I should not play. I should become an onlooker without any stake in the game.” Initially, it was difficult to let go and not participate in discussions, but some simple techniques helped her unlearn old habits and develop new ones.</w:t>
      </w:r>
    </w:p>
    <w:p w14:paraId="2128BF49" w14:textId="77777777" w:rsidR="00B4359F" w:rsidRP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p>
    <w:p w14:paraId="7968A897"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t>Rather than asking herself, “What is the best solution for a problem?” she now asks, “What is the best way to organize a discussion of the problem?” She still studies the materials and works to understand all the nuances of an issue, but like McGill focuses on how to structure conversations and allocate time for presentations, committee reports, and discussions, and which directors should open or close discussions.</w:t>
      </w:r>
    </w:p>
    <w:p w14:paraId="17FB8845" w14:textId="77777777" w:rsidR="00B4359F" w:rsidRP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p>
    <w:p w14:paraId="3F18AC6E"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t>During the meetings, Macleod concentrates on listening to what each director says, observing how that person says it and the group’s emotions. At first she allowed herself only to frame a discussion, rephrase what other directors had said, synthesize solutions from their opinions, and articulate a proposed resolution. Over time she learned when to extend a discussion, when to shorten it, when to let the conversation flow freely, when to ask everyone to express opinions in one minute, and when to solicit detailed views from particular directors. Her meetings became more dynamic, less noisy, more fun, and altogether more productive. To reinforce her new style Macleod organized mini-evaluations at the end of each board meeting, asking directors to recall instances when she acted as an expert rather than as a process facilitator. But eventually she learned to put her “expert hat” on when required—though not at the expense of the quality of the process. As she puts it: “If I do it well, the board does not notice it was the chair’s idea.”</w:t>
      </w:r>
    </w:p>
    <w:p w14:paraId="622C1EC4" w14:textId="77777777" w:rsidR="00B4359F" w:rsidRPr="00B4359F" w:rsidRDefault="00B4359F" w:rsidP="00B4359F">
      <w:pPr>
        <w:pStyle w:val="NormalWeb"/>
        <w:shd w:val="clear" w:color="auto" w:fill="FFFFFF"/>
        <w:spacing w:before="0" w:beforeAutospacing="0" w:after="0" w:afterAutospacing="0"/>
        <w:rPr>
          <w:rFonts w:asciiTheme="minorHAnsi" w:hAnsiTheme="minorHAnsi" w:cstheme="minorHAnsi"/>
          <w:color w:val="282828"/>
        </w:rPr>
      </w:pPr>
    </w:p>
    <w:p w14:paraId="309BDBD7" w14:textId="77777777" w:rsidR="00B4359F" w:rsidRDefault="00B4359F" w:rsidP="000F77C8">
      <w:pPr>
        <w:pStyle w:val="Heading2"/>
        <w:shd w:val="clear" w:color="auto" w:fill="FFFFFF"/>
        <w:spacing w:before="0" w:line="240" w:lineRule="auto"/>
        <w:rPr>
          <w:rFonts w:asciiTheme="minorHAnsi" w:hAnsiTheme="minorHAnsi" w:cstheme="minorHAnsi"/>
          <w:b/>
          <w:bCs/>
          <w:color w:val="282828"/>
          <w:sz w:val="36"/>
          <w:szCs w:val="36"/>
        </w:rPr>
      </w:pPr>
      <w:r w:rsidRPr="00B4359F">
        <w:rPr>
          <w:rFonts w:asciiTheme="minorHAnsi" w:hAnsiTheme="minorHAnsi" w:cstheme="minorHAnsi"/>
          <w:b/>
          <w:bCs/>
          <w:color w:val="282828"/>
          <w:sz w:val="36"/>
          <w:szCs w:val="36"/>
        </w:rPr>
        <w:t>Principle #6: Measure the Inputs, Not the Outputs</w:t>
      </w:r>
    </w:p>
    <w:p w14:paraId="664DA5D0"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t>Often when ex-CEOs become chairs, they start looking for metrics to evaluate the performance of the board with. Some even engage strategy consultants to help develop such indicators.</w:t>
      </w:r>
    </w:p>
    <w:p w14:paraId="3C600B0D" w14:textId="77777777" w:rsidR="000F77C8" w:rsidRPr="00B4359F" w:rsidRDefault="000F77C8" w:rsidP="000F77C8">
      <w:pPr>
        <w:pStyle w:val="NormalWeb"/>
        <w:shd w:val="clear" w:color="auto" w:fill="FFFFFF"/>
        <w:spacing w:before="0" w:beforeAutospacing="0" w:after="0" w:afterAutospacing="0"/>
        <w:jc w:val="both"/>
        <w:rPr>
          <w:rFonts w:asciiTheme="minorHAnsi" w:hAnsiTheme="minorHAnsi" w:cstheme="minorHAnsi"/>
          <w:color w:val="282828"/>
        </w:rPr>
      </w:pPr>
    </w:p>
    <w:p w14:paraId="4BDF0D2E"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t>Franz Appenzeller, who currently chairs the boards of two Swiss multinationals, knows better. “The decisions our board makes today will shape the company for decades to come,” he says. “It is naive to think that we can find a metric or a set of metrics to apply at the end of the year to tell how effective the board has been.” A seasoned U.S. private equity investor who has nominated a few hundred board chairs agrees with that point of view. “During an interview, if an aspiring chair answers my question about board effectiveness by suggesting quantitative metrics, it’s a red flag for me,” he says.</w:t>
      </w:r>
    </w:p>
    <w:p w14:paraId="13EE3273" w14:textId="77777777" w:rsidR="00FB3546" w:rsidRPr="00B4359F" w:rsidRDefault="00FB3546" w:rsidP="000F77C8">
      <w:pPr>
        <w:pStyle w:val="NormalWeb"/>
        <w:shd w:val="clear" w:color="auto" w:fill="FFFFFF"/>
        <w:spacing w:before="0" w:beforeAutospacing="0" w:after="0" w:afterAutospacing="0"/>
        <w:jc w:val="both"/>
        <w:rPr>
          <w:rFonts w:asciiTheme="minorHAnsi" w:hAnsiTheme="minorHAnsi" w:cstheme="minorHAnsi"/>
          <w:color w:val="282828"/>
        </w:rPr>
      </w:pPr>
    </w:p>
    <w:p w14:paraId="470977C6"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t>Yet Appenzeller is a firm believer in assessing the quality of the board’s work. He sees the board as a “black box” that transforms certain inputs into outputs—namely, the decisions it makes. While the quality of the outputs cannot be accurately measured in real time, the quality of the inputs </w:t>
      </w:r>
      <w:r w:rsidRPr="00B4359F">
        <w:rPr>
          <w:rStyle w:val="Emphasis"/>
          <w:rFonts w:asciiTheme="minorHAnsi" w:hAnsiTheme="minorHAnsi" w:cstheme="minorHAnsi"/>
          <w:color w:val="282828"/>
        </w:rPr>
        <w:t>can</w:t>
      </w:r>
      <w:r w:rsidRPr="00B4359F">
        <w:rPr>
          <w:rFonts w:asciiTheme="minorHAnsi" w:hAnsiTheme="minorHAnsi" w:cstheme="minorHAnsi"/>
          <w:color w:val="282828"/>
        </w:rPr>
        <w:t>. And if the inputs are good, the desired outputs will—in general—follow. For Appenzeller, five inputs are critical: people, board agendas, board materials, board processes, and board minutes. He sees it as his job to ensure that they are first-rate.</w:t>
      </w:r>
    </w:p>
    <w:p w14:paraId="1CCEFC5E" w14:textId="77777777" w:rsidR="000F77C8" w:rsidRPr="00B4359F" w:rsidRDefault="000F77C8" w:rsidP="000F77C8">
      <w:pPr>
        <w:pStyle w:val="NormalWeb"/>
        <w:shd w:val="clear" w:color="auto" w:fill="FFFFFF"/>
        <w:spacing w:before="0" w:beforeAutospacing="0" w:after="0" w:afterAutospacing="0"/>
        <w:jc w:val="both"/>
        <w:rPr>
          <w:rFonts w:asciiTheme="minorHAnsi" w:hAnsiTheme="minorHAnsi" w:cstheme="minorHAnsi"/>
          <w:color w:val="282828"/>
        </w:rPr>
      </w:pPr>
    </w:p>
    <w:p w14:paraId="5144CD81" w14:textId="77777777" w:rsidR="00B4359F" w:rsidRP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t>For him, the most crucial input is people—that is, making sure the board has the right human capital. He creates—and annually updates—competency maps, or descriptions of specific skills and knowledge that his boards must possess collectively, and compares them against online self-evaluations of the directors every year and with external assessments from consultants every two years. If there are gaps, he works with the nominating committee or shareholders to plug them by bringing in new directors. If that’s not possible, he’ll call in external advisers.</w:t>
      </w:r>
    </w:p>
    <w:p w14:paraId="6070CADB" w14:textId="77777777" w:rsidR="000F77C8"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t xml:space="preserve">The other four inputs are also assessed through directors’ evaluations and consultants’ reviews. </w:t>
      </w:r>
    </w:p>
    <w:p w14:paraId="77F09AC3" w14:textId="77777777" w:rsidR="000F77C8" w:rsidRDefault="000F77C8" w:rsidP="000F77C8">
      <w:pPr>
        <w:pStyle w:val="NormalWeb"/>
        <w:shd w:val="clear" w:color="auto" w:fill="FFFFFF"/>
        <w:spacing w:before="0" w:beforeAutospacing="0" w:after="0" w:afterAutospacing="0"/>
        <w:jc w:val="both"/>
        <w:rPr>
          <w:rFonts w:asciiTheme="minorHAnsi" w:hAnsiTheme="minorHAnsi" w:cstheme="minorHAnsi"/>
          <w:color w:val="282828"/>
        </w:rPr>
      </w:pPr>
    </w:p>
    <w:p w14:paraId="578CC140" w14:textId="4BB456BF"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B4359F">
        <w:rPr>
          <w:rFonts w:asciiTheme="minorHAnsi" w:hAnsiTheme="minorHAnsi" w:cstheme="minorHAnsi"/>
          <w:color w:val="282828"/>
        </w:rPr>
        <w:t>Appenzeller wants to know how well his agendas cover strategy, executive appointments, compensation and succession, investments, risk, compliance, and disclosure. He solicits directors’ and experts’ views on the quality of board materials and minutes, and asks members to evaluate the board meetings for length, candor, airtime allocation, engagement level, and resolutions. He also gets feedback on his own performance: How well does he frame questions, facilitate exchanges, articulate decisions, and conduct reviews? How about his work outside the boardroom—his interactions with directors, availability, and proactivity?</w:t>
      </w:r>
    </w:p>
    <w:p w14:paraId="433C83C6" w14:textId="77777777" w:rsidR="00B4359F" w:rsidRPr="00B4359F" w:rsidRDefault="00B4359F" w:rsidP="00B4359F">
      <w:pPr>
        <w:pStyle w:val="NormalWeb"/>
        <w:shd w:val="clear" w:color="auto" w:fill="FFFFFF"/>
        <w:spacing w:before="0" w:beforeAutospacing="0" w:after="0" w:afterAutospacing="0"/>
        <w:rPr>
          <w:rFonts w:asciiTheme="minorHAnsi" w:hAnsiTheme="minorHAnsi" w:cstheme="minorHAnsi"/>
          <w:color w:val="282828"/>
        </w:rPr>
      </w:pPr>
    </w:p>
    <w:p w14:paraId="6D85EBD8" w14:textId="77777777" w:rsidR="00B4359F" w:rsidRDefault="00B4359F" w:rsidP="000F77C8">
      <w:pPr>
        <w:pStyle w:val="Heading2"/>
        <w:shd w:val="clear" w:color="auto" w:fill="FFFFFF"/>
        <w:spacing w:before="0" w:line="240" w:lineRule="auto"/>
        <w:rPr>
          <w:rFonts w:asciiTheme="minorHAnsi" w:hAnsiTheme="minorHAnsi" w:cstheme="minorHAnsi"/>
          <w:b/>
          <w:bCs/>
          <w:color w:val="282828"/>
          <w:sz w:val="36"/>
          <w:szCs w:val="36"/>
        </w:rPr>
      </w:pPr>
      <w:r w:rsidRPr="000F77C8">
        <w:rPr>
          <w:rFonts w:asciiTheme="minorHAnsi" w:hAnsiTheme="minorHAnsi" w:cstheme="minorHAnsi"/>
          <w:b/>
          <w:bCs/>
          <w:color w:val="282828"/>
          <w:sz w:val="36"/>
          <w:szCs w:val="36"/>
        </w:rPr>
        <w:t>Principle #7: Don’t Be the Boss</w:t>
      </w:r>
    </w:p>
    <w:p w14:paraId="45B5BF2B"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0F77C8">
        <w:rPr>
          <w:rFonts w:asciiTheme="minorHAnsi" w:hAnsiTheme="minorHAnsi" w:cstheme="minorHAnsi"/>
          <w:color w:val="282828"/>
        </w:rPr>
        <w:t>Board chairs interact frequently with management, particularly the CEO. The chair and the CEO may review board agendas and materials, finalize company press releases, follow up on board decisions, or meet regulators together. In some cases chairs even visit customers or vendors, attend press events, or hold meetings with government officials—all additional opportunities to connect with the CEO. It’s not surprising, therefore, that some chairs come to see themselves as the CEO’s boss.</w:t>
      </w:r>
    </w:p>
    <w:p w14:paraId="40D0C667" w14:textId="77777777" w:rsidR="000F77C8" w:rsidRPr="000F77C8" w:rsidRDefault="000F77C8" w:rsidP="000F77C8">
      <w:pPr>
        <w:pStyle w:val="NormalWeb"/>
        <w:shd w:val="clear" w:color="auto" w:fill="FFFFFF"/>
        <w:spacing w:before="0" w:beforeAutospacing="0" w:after="0" w:afterAutospacing="0"/>
        <w:jc w:val="both"/>
        <w:rPr>
          <w:rFonts w:asciiTheme="minorHAnsi" w:hAnsiTheme="minorHAnsi" w:cstheme="minorHAnsi"/>
          <w:color w:val="282828"/>
        </w:rPr>
      </w:pPr>
    </w:p>
    <w:p w14:paraId="6873BEA4" w14:textId="77777777" w:rsidR="00B4359F" w:rsidRPr="000F77C8"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0F77C8">
        <w:rPr>
          <w:rFonts w:asciiTheme="minorHAnsi" w:hAnsiTheme="minorHAnsi" w:cstheme="minorHAnsi"/>
          <w:color w:val="282828"/>
        </w:rPr>
        <w:t>Good chairs do not make this mistake. They always remember that they represent the board and keep the other directors informed about all new developments and insights. They understand that the board is the collective “boss” of the CEO and that the task of the chair is to make sure the board provides the goals, resources, rules, and accountability the CEO needs.</w:t>
      </w:r>
    </w:p>
    <w:p w14:paraId="3B659A9B"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0F77C8">
        <w:rPr>
          <w:rFonts w:asciiTheme="minorHAnsi" w:hAnsiTheme="minorHAnsi" w:cstheme="minorHAnsi"/>
          <w:color w:val="282828"/>
        </w:rPr>
        <w:t>Consider the experiences of Singapore’s Jack Liu, who has chaired boards for more than two decades. In his early days as a chair, he opted for intensive and informal interactions with CEOs. One welcomed that approach, but two others felt he was encroaching on their territory. So after a while, Liu adopted a more formal approach: drawing up a written definition of the chair’s and the CEO’s responsibilities and rules of engagement (he called it “a nonaggression pact”) and having the CEO sign it. This model backfired when one CEO made a disastrous technology decision without consulting anyone, including Liu. The actions of the CEO</w:t>
      </w:r>
      <w:r>
        <w:rPr>
          <w:rFonts w:ascii="Georgia" w:hAnsi="Georgia"/>
          <w:color w:val="282828"/>
        </w:rPr>
        <w:t xml:space="preserve"> </w:t>
      </w:r>
      <w:r w:rsidRPr="000F77C8">
        <w:rPr>
          <w:rFonts w:asciiTheme="minorHAnsi" w:hAnsiTheme="minorHAnsi" w:cstheme="minorHAnsi"/>
          <w:color w:val="282828"/>
        </w:rPr>
        <w:t>were perfectly within the agreed-upon boundaries; asking advice in areas where he lacked competence was not part of the deal.</w:t>
      </w:r>
    </w:p>
    <w:p w14:paraId="002E283D" w14:textId="77777777" w:rsidR="000F77C8" w:rsidRPr="000F77C8" w:rsidRDefault="000F77C8" w:rsidP="000F77C8">
      <w:pPr>
        <w:pStyle w:val="NormalWeb"/>
        <w:shd w:val="clear" w:color="auto" w:fill="FFFFFF"/>
        <w:spacing w:before="0" w:beforeAutospacing="0" w:after="0" w:afterAutospacing="0"/>
        <w:jc w:val="both"/>
        <w:rPr>
          <w:rFonts w:asciiTheme="minorHAnsi" w:hAnsiTheme="minorHAnsi" w:cstheme="minorHAnsi"/>
          <w:color w:val="282828"/>
        </w:rPr>
      </w:pPr>
    </w:p>
    <w:p w14:paraId="43E8FDE8"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0F77C8">
        <w:rPr>
          <w:rFonts w:asciiTheme="minorHAnsi" w:hAnsiTheme="minorHAnsi" w:cstheme="minorHAnsi"/>
          <w:color w:val="282828"/>
        </w:rPr>
        <w:t xml:space="preserve">It took Liu over 10 years to develop the approach he uses today. Instead of building a chair-CEO relationship, he builds a board-CEO relationship. “I have two roles with regard to the CEO,” he says. “First, as a board leader I have to make sure we collectively give our CEO what a good boss gives his subordinates: motivation, control, advice, and mentoring. I organize the content and </w:t>
      </w:r>
      <w:r w:rsidRPr="000F77C8">
        <w:rPr>
          <w:rFonts w:asciiTheme="minorHAnsi" w:hAnsiTheme="minorHAnsi" w:cstheme="minorHAnsi"/>
          <w:color w:val="282828"/>
        </w:rPr>
        <w:lastRenderedPageBreak/>
        <w:t>the communication process so that the CEO gets it. Second, as one of the directors, I may personally do something for the CEO, just because I have the skill or the knowledge. Currently, at one board I chair I mentor the CEO, not because I am chair but because I’m the eldest director and have more experience than the others. At another board I chair, a senior independent director serves as the CEO’s mentor, as he has profound industry knowledge.”</w:t>
      </w:r>
    </w:p>
    <w:p w14:paraId="3D795C45" w14:textId="77777777" w:rsidR="000F77C8" w:rsidRPr="000F77C8" w:rsidRDefault="000F77C8" w:rsidP="000F77C8">
      <w:pPr>
        <w:pStyle w:val="NormalWeb"/>
        <w:shd w:val="clear" w:color="auto" w:fill="FFFFFF"/>
        <w:spacing w:before="0" w:beforeAutospacing="0" w:after="0" w:afterAutospacing="0"/>
        <w:rPr>
          <w:rFonts w:asciiTheme="minorHAnsi" w:hAnsiTheme="minorHAnsi" w:cstheme="minorHAnsi"/>
          <w:color w:val="282828"/>
        </w:rPr>
      </w:pPr>
    </w:p>
    <w:p w14:paraId="5C617FB3" w14:textId="77777777" w:rsidR="00B4359F" w:rsidRDefault="00B4359F" w:rsidP="000F77C8">
      <w:pPr>
        <w:pStyle w:val="Heading2"/>
        <w:shd w:val="clear" w:color="auto" w:fill="FFFFFF"/>
        <w:spacing w:before="0" w:line="240" w:lineRule="auto"/>
        <w:rPr>
          <w:rFonts w:asciiTheme="minorHAnsi" w:hAnsiTheme="minorHAnsi" w:cstheme="minorHAnsi"/>
          <w:b/>
          <w:bCs/>
          <w:color w:val="282828"/>
          <w:sz w:val="36"/>
          <w:szCs w:val="36"/>
        </w:rPr>
      </w:pPr>
      <w:r w:rsidRPr="000F77C8">
        <w:rPr>
          <w:rFonts w:asciiTheme="minorHAnsi" w:hAnsiTheme="minorHAnsi" w:cstheme="minorHAnsi"/>
          <w:b/>
          <w:bCs/>
          <w:color w:val="282828"/>
          <w:sz w:val="36"/>
          <w:szCs w:val="36"/>
        </w:rPr>
        <w:t>Principle #8: Be a Representative with Shareholders, Not a Player</w:t>
      </w:r>
    </w:p>
    <w:p w14:paraId="236CEEBD" w14:textId="7C695E9B"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0F77C8">
        <w:rPr>
          <w:rFonts w:asciiTheme="minorHAnsi" w:hAnsiTheme="minorHAnsi" w:cstheme="minorHAnsi"/>
          <w:color w:val="282828"/>
        </w:rPr>
        <w:t>If a CEO’s boss is the board, the board’s boss is the shareholders. The relationship with them is a key concern for the chair, who tends to be their primary interface with the company. With public companies, regulations severely restrict how and when communication between the board and the shareholders can take place, but the intent is to ensure equal and fair treatment of all shareholders, no matter how large their holdings. Equal treatment of investors is also important for private companies, but the</w:t>
      </w:r>
      <w:r w:rsidR="000F77C8">
        <w:rPr>
          <w:rFonts w:asciiTheme="minorHAnsi" w:hAnsiTheme="minorHAnsi" w:cstheme="minorHAnsi"/>
          <w:color w:val="282828"/>
        </w:rPr>
        <w:t>ir</w:t>
      </w:r>
      <w:r w:rsidRPr="000F77C8">
        <w:rPr>
          <w:rFonts w:asciiTheme="minorHAnsi" w:hAnsiTheme="minorHAnsi" w:cstheme="minorHAnsi"/>
          <w:color w:val="282828"/>
        </w:rPr>
        <w:t xml:space="preserve"> chairs have more freedom in structuring shareholder relationships.</w:t>
      </w:r>
    </w:p>
    <w:p w14:paraId="39493AAE" w14:textId="77777777" w:rsidR="000F77C8" w:rsidRPr="000F77C8" w:rsidRDefault="000F77C8" w:rsidP="000F77C8">
      <w:pPr>
        <w:pStyle w:val="NormalWeb"/>
        <w:shd w:val="clear" w:color="auto" w:fill="FFFFFF"/>
        <w:spacing w:before="0" w:beforeAutospacing="0" w:after="0" w:afterAutospacing="0"/>
        <w:rPr>
          <w:rFonts w:asciiTheme="minorHAnsi" w:hAnsiTheme="minorHAnsi" w:cstheme="minorHAnsi"/>
          <w:color w:val="282828"/>
        </w:rPr>
      </w:pPr>
    </w:p>
    <w:p w14:paraId="43BFF78B" w14:textId="77777777" w:rsidR="00B4359F" w:rsidRDefault="00B4359F" w:rsidP="00B4359F">
      <w:pPr>
        <w:pStyle w:val="Heading4"/>
        <w:shd w:val="clear" w:color="auto" w:fill="FFFFFF"/>
        <w:rPr>
          <w:rFonts w:ascii="Helvetica" w:hAnsi="Helvetica" w:cs="Helvetica"/>
          <w:color w:val="0CAFFC"/>
        </w:rPr>
      </w:pPr>
      <w:r>
        <w:rPr>
          <w:rFonts w:ascii="Helvetica" w:hAnsi="Helvetica" w:cs="Helvetica"/>
          <w:color w:val="0CAFFC"/>
        </w:rPr>
        <w:t>Good Chair or Bad Chair?</w:t>
      </w:r>
    </w:p>
    <w:p w14:paraId="3688739A" w14:textId="77777777" w:rsidR="00B4359F" w:rsidRDefault="00B4359F" w:rsidP="00B4359F">
      <w:pPr>
        <w:shd w:val="clear" w:color="auto" w:fill="FFFFFF"/>
        <w:spacing w:before="100" w:beforeAutospacing="1" w:after="100" w:afterAutospacing="1"/>
        <w:rPr>
          <w:rFonts w:ascii="Georgia" w:hAnsi="Georgia" w:cs="Times New Roman"/>
          <w:color w:val="282828"/>
        </w:rPr>
      </w:pPr>
      <w:r>
        <w:rPr>
          <w:rStyle w:val="dek"/>
          <w:rFonts w:ascii="Helvetica" w:hAnsi="Helvetica" w:cs="Helvetica"/>
          <w:color w:val="000000"/>
          <w:spacing w:val="-4"/>
        </w:rPr>
        <w:t>Measure your board against these benchmarks.</w:t>
      </w:r>
    </w:p>
    <w:tbl>
      <w:tblPr>
        <w:tblW w:w="5000" w:type="pct"/>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38"/>
        <w:gridCol w:w="4677"/>
        <w:gridCol w:w="2339"/>
      </w:tblGrid>
      <w:tr w:rsidR="00B4359F" w14:paraId="79E72975" w14:textId="77777777" w:rsidTr="00B4359F">
        <w:tc>
          <w:tcPr>
            <w:tcW w:w="1250" w:type="pct"/>
            <w:tcBorders>
              <w:top w:val="single" w:sz="6" w:space="0" w:color="D5D7D8"/>
              <w:bottom w:val="single" w:sz="6" w:space="0" w:color="D5D7D8"/>
              <w:right w:val="single" w:sz="6" w:space="0" w:color="D5D7D8"/>
            </w:tcBorders>
            <w:shd w:val="clear" w:color="auto" w:fill="FFFFFF"/>
            <w:hideMark/>
          </w:tcPr>
          <w:p w14:paraId="2BC7A833" w14:textId="77777777" w:rsidR="00B4359F" w:rsidRDefault="00B4359F">
            <w:pPr>
              <w:spacing w:after="0"/>
              <w:rPr>
                <w:rFonts w:ascii="Helvetica" w:hAnsi="Helvetica" w:cs="Helvetica"/>
                <w:color w:val="222222"/>
              </w:rPr>
            </w:pPr>
            <w:r>
              <w:rPr>
                <w:rFonts w:ascii="Helvetica" w:hAnsi="Helvetica" w:cs="Helvetica"/>
                <w:color w:val="222222"/>
              </w:rPr>
              <w:t> </w:t>
            </w:r>
          </w:p>
        </w:tc>
        <w:tc>
          <w:tcPr>
            <w:tcW w:w="2500" w:type="pct"/>
            <w:tcBorders>
              <w:top w:val="single" w:sz="6" w:space="0" w:color="D5D7D8"/>
              <w:bottom w:val="single" w:sz="6" w:space="0" w:color="D5D7D8"/>
              <w:right w:val="single" w:sz="6" w:space="0" w:color="D5D7D8"/>
            </w:tcBorders>
            <w:shd w:val="clear" w:color="auto" w:fill="FFFFFF"/>
            <w:hideMark/>
          </w:tcPr>
          <w:p w14:paraId="258C6A6C" w14:textId="77777777" w:rsidR="00B4359F" w:rsidRDefault="00B4359F">
            <w:pPr>
              <w:rPr>
                <w:rFonts w:ascii="Helvetica" w:hAnsi="Helvetica" w:cs="Helvetica"/>
                <w:color w:val="222222"/>
              </w:rPr>
            </w:pPr>
            <w:r>
              <w:rPr>
                <w:rStyle w:val="Strong"/>
                <w:rFonts w:ascii="Helvetica" w:hAnsi="Helvetica" w:cs="Helvetica"/>
                <w:color w:val="222222"/>
              </w:rPr>
              <w:t>Effective</w:t>
            </w:r>
          </w:p>
        </w:tc>
        <w:tc>
          <w:tcPr>
            <w:tcW w:w="1250" w:type="pct"/>
            <w:tcBorders>
              <w:top w:val="single" w:sz="6" w:space="0" w:color="D5D7D8"/>
              <w:bottom w:val="single" w:sz="6" w:space="0" w:color="D5D7D8"/>
            </w:tcBorders>
            <w:shd w:val="clear" w:color="auto" w:fill="FFFFFF"/>
            <w:hideMark/>
          </w:tcPr>
          <w:p w14:paraId="16DB6610" w14:textId="77777777" w:rsidR="00B4359F" w:rsidRDefault="00B4359F">
            <w:pPr>
              <w:rPr>
                <w:rFonts w:ascii="Helvetica" w:hAnsi="Helvetica" w:cs="Helvetica"/>
                <w:color w:val="222222"/>
              </w:rPr>
            </w:pPr>
            <w:r>
              <w:rPr>
                <w:rStyle w:val="Strong"/>
                <w:rFonts w:ascii="Helvetica" w:hAnsi="Helvetica" w:cs="Helvetica"/>
                <w:color w:val="222222"/>
              </w:rPr>
              <w:t>Not so effective</w:t>
            </w:r>
          </w:p>
        </w:tc>
      </w:tr>
      <w:tr w:rsidR="00B4359F" w14:paraId="5398F7DA" w14:textId="77777777" w:rsidTr="00B4359F">
        <w:tc>
          <w:tcPr>
            <w:tcW w:w="1250" w:type="pct"/>
            <w:tcBorders>
              <w:bottom w:val="single" w:sz="6" w:space="0" w:color="D5D7D8"/>
              <w:right w:val="single" w:sz="6" w:space="0" w:color="D5D7D8"/>
            </w:tcBorders>
            <w:shd w:val="clear" w:color="auto" w:fill="FFFFFF"/>
            <w:hideMark/>
          </w:tcPr>
          <w:p w14:paraId="342E6FCE" w14:textId="77777777" w:rsidR="00B4359F" w:rsidRDefault="00B4359F">
            <w:pPr>
              <w:rPr>
                <w:rFonts w:ascii="Helvetica" w:hAnsi="Helvetica" w:cs="Helvetica"/>
                <w:color w:val="222222"/>
              </w:rPr>
            </w:pPr>
            <w:r>
              <w:rPr>
                <w:rStyle w:val="Strong"/>
                <w:rFonts w:ascii="Helvetica" w:hAnsi="Helvetica" w:cs="Helvetica"/>
                <w:color w:val="222222"/>
              </w:rPr>
              <w:t>Length of meetings</w:t>
            </w:r>
          </w:p>
        </w:tc>
        <w:tc>
          <w:tcPr>
            <w:tcW w:w="2500" w:type="pct"/>
            <w:tcBorders>
              <w:bottom w:val="single" w:sz="6" w:space="0" w:color="D5D7D8"/>
              <w:right w:val="single" w:sz="6" w:space="0" w:color="D5D7D8"/>
            </w:tcBorders>
            <w:shd w:val="clear" w:color="auto" w:fill="FFFFFF"/>
            <w:hideMark/>
          </w:tcPr>
          <w:p w14:paraId="748406E0" w14:textId="77777777" w:rsidR="00B4359F" w:rsidRDefault="00B4359F">
            <w:pPr>
              <w:rPr>
                <w:rFonts w:ascii="Helvetica" w:hAnsi="Helvetica" w:cs="Helvetica"/>
                <w:color w:val="222222"/>
              </w:rPr>
            </w:pPr>
            <w:r>
              <w:rPr>
                <w:rFonts w:ascii="Helvetica" w:hAnsi="Helvetica" w:cs="Helvetica"/>
                <w:color w:val="222222"/>
              </w:rPr>
              <w:t>4 to 5 hours</w:t>
            </w:r>
          </w:p>
        </w:tc>
        <w:tc>
          <w:tcPr>
            <w:tcW w:w="1250" w:type="pct"/>
            <w:tcBorders>
              <w:bottom w:val="single" w:sz="6" w:space="0" w:color="D5D7D8"/>
            </w:tcBorders>
            <w:shd w:val="clear" w:color="auto" w:fill="FFFFFF"/>
            <w:hideMark/>
          </w:tcPr>
          <w:p w14:paraId="0808C5CD" w14:textId="77777777" w:rsidR="00B4359F" w:rsidRDefault="00B4359F">
            <w:pPr>
              <w:rPr>
                <w:rFonts w:ascii="Helvetica" w:hAnsi="Helvetica" w:cs="Helvetica"/>
                <w:color w:val="222222"/>
              </w:rPr>
            </w:pPr>
            <w:r>
              <w:rPr>
                <w:rFonts w:ascii="Helvetica" w:hAnsi="Helvetica" w:cs="Helvetica"/>
                <w:color w:val="222222"/>
              </w:rPr>
              <w:t>1 to 2 or 6 to 8 hours</w:t>
            </w:r>
          </w:p>
        </w:tc>
      </w:tr>
      <w:tr w:rsidR="00B4359F" w14:paraId="0B2760FF" w14:textId="77777777" w:rsidTr="00B4359F">
        <w:tc>
          <w:tcPr>
            <w:tcW w:w="1250" w:type="pct"/>
            <w:tcBorders>
              <w:bottom w:val="single" w:sz="6" w:space="0" w:color="D5D7D8"/>
              <w:right w:val="single" w:sz="6" w:space="0" w:color="D5D7D8"/>
            </w:tcBorders>
            <w:shd w:val="clear" w:color="auto" w:fill="FFFFFF"/>
            <w:hideMark/>
          </w:tcPr>
          <w:p w14:paraId="2E6950BF" w14:textId="77777777" w:rsidR="00B4359F" w:rsidRDefault="00B4359F">
            <w:pPr>
              <w:rPr>
                <w:rFonts w:ascii="Helvetica" w:hAnsi="Helvetica" w:cs="Helvetica"/>
                <w:color w:val="222222"/>
              </w:rPr>
            </w:pPr>
            <w:r>
              <w:rPr>
                <w:rStyle w:val="Strong"/>
                <w:rFonts w:ascii="Helvetica" w:hAnsi="Helvetica" w:cs="Helvetica"/>
                <w:color w:val="222222"/>
              </w:rPr>
              <w:t>Items on the agenda</w:t>
            </w:r>
          </w:p>
        </w:tc>
        <w:tc>
          <w:tcPr>
            <w:tcW w:w="2500" w:type="pct"/>
            <w:tcBorders>
              <w:bottom w:val="single" w:sz="6" w:space="0" w:color="D5D7D8"/>
              <w:right w:val="single" w:sz="6" w:space="0" w:color="D5D7D8"/>
            </w:tcBorders>
            <w:shd w:val="clear" w:color="auto" w:fill="FFFFFF"/>
            <w:hideMark/>
          </w:tcPr>
          <w:p w14:paraId="194B6E1B" w14:textId="77777777" w:rsidR="00B4359F" w:rsidRDefault="00B4359F">
            <w:pPr>
              <w:rPr>
                <w:rFonts w:ascii="Helvetica" w:hAnsi="Helvetica" w:cs="Helvetica"/>
                <w:color w:val="222222"/>
              </w:rPr>
            </w:pPr>
            <w:r>
              <w:rPr>
                <w:rFonts w:ascii="Helvetica" w:hAnsi="Helvetica" w:cs="Helvetica"/>
                <w:color w:val="222222"/>
              </w:rPr>
              <w:t>5 to 8</w:t>
            </w:r>
          </w:p>
        </w:tc>
        <w:tc>
          <w:tcPr>
            <w:tcW w:w="1250" w:type="pct"/>
            <w:tcBorders>
              <w:bottom w:val="single" w:sz="6" w:space="0" w:color="D5D7D8"/>
            </w:tcBorders>
            <w:shd w:val="clear" w:color="auto" w:fill="FFFFFF"/>
            <w:hideMark/>
          </w:tcPr>
          <w:p w14:paraId="7DCBB68E" w14:textId="77777777" w:rsidR="00B4359F" w:rsidRDefault="00B4359F">
            <w:pPr>
              <w:rPr>
                <w:rFonts w:ascii="Helvetica" w:hAnsi="Helvetica" w:cs="Helvetica"/>
                <w:color w:val="222222"/>
              </w:rPr>
            </w:pPr>
            <w:r>
              <w:rPr>
                <w:rFonts w:ascii="Helvetica" w:hAnsi="Helvetica" w:cs="Helvetica"/>
                <w:color w:val="222222"/>
              </w:rPr>
              <w:t>8 to 12</w:t>
            </w:r>
          </w:p>
        </w:tc>
      </w:tr>
      <w:tr w:rsidR="00B4359F" w14:paraId="7EC932B2" w14:textId="77777777" w:rsidTr="00B4359F">
        <w:tc>
          <w:tcPr>
            <w:tcW w:w="1250" w:type="pct"/>
            <w:tcBorders>
              <w:bottom w:val="single" w:sz="6" w:space="0" w:color="D5D7D8"/>
              <w:right w:val="single" w:sz="6" w:space="0" w:color="D5D7D8"/>
            </w:tcBorders>
            <w:shd w:val="clear" w:color="auto" w:fill="FFFFFF"/>
            <w:hideMark/>
          </w:tcPr>
          <w:p w14:paraId="00C0D069" w14:textId="77777777" w:rsidR="00B4359F" w:rsidRDefault="00B4359F">
            <w:pPr>
              <w:rPr>
                <w:rFonts w:ascii="Helvetica" w:hAnsi="Helvetica" w:cs="Helvetica"/>
                <w:color w:val="222222"/>
              </w:rPr>
            </w:pPr>
            <w:r>
              <w:rPr>
                <w:rStyle w:val="Strong"/>
                <w:rFonts w:ascii="Helvetica" w:hAnsi="Helvetica" w:cs="Helvetica"/>
                <w:color w:val="222222"/>
              </w:rPr>
              <w:t>Chair’s airtime during meetings</w:t>
            </w:r>
          </w:p>
        </w:tc>
        <w:tc>
          <w:tcPr>
            <w:tcW w:w="2500" w:type="pct"/>
            <w:tcBorders>
              <w:bottom w:val="single" w:sz="6" w:space="0" w:color="D5D7D8"/>
              <w:right w:val="single" w:sz="6" w:space="0" w:color="D5D7D8"/>
            </w:tcBorders>
            <w:shd w:val="clear" w:color="auto" w:fill="FFFFFF"/>
            <w:hideMark/>
          </w:tcPr>
          <w:p w14:paraId="00080159" w14:textId="77777777" w:rsidR="00B4359F" w:rsidRDefault="00B4359F">
            <w:pPr>
              <w:rPr>
                <w:rFonts w:ascii="Helvetica" w:hAnsi="Helvetica" w:cs="Helvetica"/>
                <w:color w:val="222222"/>
              </w:rPr>
            </w:pPr>
            <w:r>
              <w:rPr>
                <w:rFonts w:ascii="Helvetica" w:hAnsi="Helvetica" w:cs="Helvetica"/>
                <w:color w:val="222222"/>
              </w:rPr>
              <w:t>5% to 10%</w:t>
            </w:r>
          </w:p>
        </w:tc>
        <w:tc>
          <w:tcPr>
            <w:tcW w:w="1250" w:type="pct"/>
            <w:tcBorders>
              <w:bottom w:val="single" w:sz="6" w:space="0" w:color="D5D7D8"/>
            </w:tcBorders>
            <w:shd w:val="clear" w:color="auto" w:fill="FFFFFF"/>
            <w:hideMark/>
          </w:tcPr>
          <w:p w14:paraId="4E286576" w14:textId="77777777" w:rsidR="00B4359F" w:rsidRDefault="00B4359F">
            <w:pPr>
              <w:rPr>
                <w:rFonts w:ascii="Helvetica" w:hAnsi="Helvetica" w:cs="Helvetica"/>
                <w:color w:val="222222"/>
              </w:rPr>
            </w:pPr>
            <w:r>
              <w:rPr>
                <w:rFonts w:ascii="Helvetica" w:hAnsi="Helvetica" w:cs="Helvetica"/>
                <w:color w:val="222222"/>
              </w:rPr>
              <w:t>20% to 30%</w:t>
            </w:r>
          </w:p>
        </w:tc>
      </w:tr>
      <w:tr w:rsidR="00B4359F" w14:paraId="5FB054FF" w14:textId="77777777" w:rsidTr="00B4359F">
        <w:tc>
          <w:tcPr>
            <w:tcW w:w="1250" w:type="pct"/>
            <w:tcBorders>
              <w:bottom w:val="single" w:sz="6" w:space="0" w:color="D5D7D8"/>
              <w:right w:val="single" w:sz="6" w:space="0" w:color="D5D7D8"/>
            </w:tcBorders>
            <w:shd w:val="clear" w:color="auto" w:fill="FFFFFF"/>
            <w:hideMark/>
          </w:tcPr>
          <w:p w14:paraId="07AACDA7" w14:textId="77777777" w:rsidR="00B4359F" w:rsidRDefault="00B4359F">
            <w:pPr>
              <w:rPr>
                <w:rFonts w:ascii="Helvetica" w:hAnsi="Helvetica" w:cs="Helvetica"/>
                <w:color w:val="222222"/>
              </w:rPr>
            </w:pPr>
            <w:r>
              <w:rPr>
                <w:rStyle w:val="Strong"/>
                <w:rFonts w:ascii="Helvetica" w:hAnsi="Helvetica" w:cs="Helvetica"/>
                <w:color w:val="222222"/>
              </w:rPr>
              <w:t>Management presentations</w:t>
            </w:r>
          </w:p>
        </w:tc>
        <w:tc>
          <w:tcPr>
            <w:tcW w:w="2500" w:type="pct"/>
            <w:tcBorders>
              <w:bottom w:val="single" w:sz="6" w:space="0" w:color="D5D7D8"/>
              <w:right w:val="single" w:sz="6" w:space="0" w:color="D5D7D8"/>
            </w:tcBorders>
            <w:shd w:val="clear" w:color="auto" w:fill="FFFFFF"/>
            <w:hideMark/>
          </w:tcPr>
          <w:p w14:paraId="3EA0443A" w14:textId="77777777" w:rsidR="00B4359F" w:rsidRDefault="00B4359F">
            <w:pPr>
              <w:rPr>
                <w:rFonts w:ascii="Helvetica" w:hAnsi="Helvetica" w:cs="Helvetica"/>
                <w:color w:val="222222"/>
              </w:rPr>
            </w:pPr>
            <w:r>
              <w:rPr>
                <w:rFonts w:ascii="Helvetica" w:hAnsi="Helvetica" w:cs="Helvetica"/>
                <w:color w:val="222222"/>
              </w:rPr>
              <w:t>Up to 15% of board time</w:t>
            </w:r>
          </w:p>
        </w:tc>
        <w:tc>
          <w:tcPr>
            <w:tcW w:w="1250" w:type="pct"/>
            <w:tcBorders>
              <w:bottom w:val="single" w:sz="6" w:space="0" w:color="D5D7D8"/>
            </w:tcBorders>
            <w:shd w:val="clear" w:color="auto" w:fill="FFFFFF"/>
            <w:hideMark/>
          </w:tcPr>
          <w:p w14:paraId="256646A1" w14:textId="77777777" w:rsidR="00B4359F" w:rsidRDefault="00B4359F">
            <w:pPr>
              <w:rPr>
                <w:rFonts w:ascii="Helvetica" w:hAnsi="Helvetica" w:cs="Helvetica"/>
                <w:color w:val="222222"/>
              </w:rPr>
            </w:pPr>
            <w:r>
              <w:rPr>
                <w:rFonts w:ascii="Helvetica" w:hAnsi="Helvetica" w:cs="Helvetica"/>
                <w:color w:val="222222"/>
              </w:rPr>
              <w:t>Up to 70% of board time</w:t>
            </w:r>
          </w:p>
        </w:tc>
      </w:tr>
      <w:tr w:rsidR="00B4359F" w14:paraId="1FBA3A14" w14:textId="77777777" w:rsidTr="00B4359F">
        <w:tc>
          <w:tcPr>
            <w:tcW w:w="1250" w:type="pct"/>
            <w:tcBorders>
              <w:right w:val="single" w:sz="6" w:space="0" w:color="D5D7D8"/>
            </w:tcBorders>
            <w:shd w:val="clear" w:color="auto" w:fill="FFFFFF"/>
            <w:hideMark/>
          </w:tcPr>
          <w:p w14:paraId="0AB9918F" w14:textId="77777777" w:rsidR="00B4359F" w:rsidRDefault="00B4359F">
            <w:pPr>
              <w:rPr>
                <w:rFonts w:ascii="Helvetica" w:hAnsi="Helvetica" w:cs="Helvetica"/>
                <w:color w:val="222222"/>
              </w:rPr>
            </w:pPr>
            <w:r>
              <w:rPr>
                <w:rStyle w:val="Strong"/>
                <w:rFonts w:ascii="Helvetica" w:hAnsi="Helvetica" w:cs="Helvetica"/>
                <w:color w:val="222222"/>
              </w:rPr>
              <w:t>Total time spent as chair per year</w:t>
            </w:r>
          </w:p>
        </w:tc>
        <w:tc>
          <w:tcPr>
            <w:tcW w:w="2500" w:type="pct"/>
            <w:tcBorders>
              <w:right w:val="single" w:sz="6" w:space="0" w:color="D5D7D8"/>
            </w:tcBorders>
            <w:shd w:val="clear" w:color="auto" w:fill="FFFFFF"/>
            <w:hideMark/>
          </w:tcPr>
          <w:p w14:paraId="0C11C30A" w14:textId="77777777" w:rsidR="00B4359F" w:rsidRDefault="00B4359F">
            <w:pPr>
              <w:rPr>
                <w:rFonts w:ascii="Helvetica" w:hAnsi="Helvetica" w:cs="Helvetica"/>
                <w:color w:val="222222"/>
              </w:rPr>
            </w:pPr>
            <w:r>
              <w:rPr>
                <w:rFonts w:ascii="Helvetica" w:hAnsi="Helvetica" w:cs="Helvetica"/>
                <w:color w:val="222222"/>
              </w:rPr>
              <w:t>25 days</w:t>
            </w:r>
          </w:p>
        </w:tc>
        <w:tc>
          <w:tcPr>
            <w:tcW w:w="1250" w:type="pct"/>
            <w:shd w:val="clear" w:color="auto" w:fill="FFFFFF"/>
            <w:hideMark/>
          </w:tcPr>
          <w:p w14:paraId="207410EE" w14:textId="77777777" w:rsidR="00B4359F" w:rsidRDefault="00B4359F">
            <w:pPr>
              <w:rPr>
                <w:rFonts w:ascii="Helvetica" w:hAnsi="Helvetica" w:cs="Helvetica"/>
                <w:color w:val="222222"/>
              </w:rPr>
            </w:pPr>
            <w:r>
              <w:rPr>
                <w:rFonts w:ascii="Helvetica" w:hAnsi="Helvetica" w:cs="Helvetica"/>
                <w:color w:val="222222"/>
              </w:rPr>
              <w:t>40 days</w:t>
            </w:r>
          </w:p>
        </w:tc>
      </w:tr>
    </w:tbl>
    <w:p w14:paraId="611B6494" w14:textId="77777777" w:rsidR="000F77C8" w:rsidRDefault="000F77C8" w:rsidP="000F77C8">
      <w:pPr>
        <w:pStyle w:val="NormalWeb"/>
        <w:shd w:val="clear" w:color="auto" w:fill="FFFFFF"/>
        <w:spacing w:before="0" w:beforeAutospacing="0" w:after="0" w:afterAutospacing="0"/>
        <w:jc w:val="both"/>
        <w:rPr>
          <w:rFonts w:asciiTheme="minorHAnsi" w:hAnsiTheme="minorHAnsi" w:cstheme="minorHAnsi"/>
          <w:color w:val="282828"/>
        </w:rPr>
      </w:pPr>
    </w:p>
    <w:p w14:paraId="3ED2DA22" w14:textId="2905DDD1"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0F77C8">
        <w:rPr>
          <w:rFonts w:asciiTheme="minorHAnsi" w:hAnsiTheme="minorHAnsi" w:cstheme="minorHAnsi"/>
          <w:color w:val="282828"/>
        </w:rPr>
        <w:t>Klaus Dinesen, a veteran chair from Denmark, believes that in interactions with investors, it’s crucial for the chair to act as the board’s agent, not as an individual. “Who am I to deal with a significant shareholder on equal terms?” he says. “A part-time board chair getting an equivalent of $100,000 a year. Not serious. But when the whole board speaks to them, they listen. So I always remind shareholders I am an interface between them and a board. I never speak my mind; it’s the collective voice of the board of directors they are hearing.”</w:t>
      </w:r>
    </w:p>
    <w:p w14:paraId="4ED85448" w14:textId="77777777" w:rsidR="000F77C8" w:rsidRPr="000F77C8" w:rsidRDefault="000F77C8" w:rsidP="000F77C8">
      <w:pPr>
        <w:pStyle w:val="NormalWeb"/>
        <w:shd w:val="clear" w:color="auto" w:fill="FFFFFF"/>
        <w:spacing w:before="0" w:beforeAutospacing="0" w:after="0" w:afterAutospacing="0"/>
        <w:jc w:val="both"/>
        <w:rPr>
          <w:rFonts w:asciiTheme="minorHAnsi" w:hAnsiTheme="minorHAnsi" w:cstheme="minorHAnsi"/>
          <w:color w:val="282828"/>
        </w:rPr>
      </w:pPr>
    </w:p>
    <w:p w14:paraId="3A072B89"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0F77C8">
        <w:rPr>
          <w:rFonts w:asciiTheme="minorHAnsi" w:hAnsiTheme="minorHAnsi" w:cstheme="minorHAnsi"/>
          <w:color w:val="282828"/>
        </w:rPr>
        <w:t xml:space="preserve">It’s a two-way street: Dinesen also wants the board to know as much as possible about shareholders’ expectations and plans. He has developed a 10-point questionnaire that covers </w:t>
      </w:r>
      <w:r w:rsidRPr="000F77C8">
        <w:rPr>
          <w:rFonts w:asciiTheme="minorHAnsi" w:hAnsiTheme="minorHAnsi" w:cstheme="minorHAnsi"/>
          <w:color w:val="282828"/>
        </w:rPr>
        <w:lastRenderedPageBreak/>
        <w:t>such areas as investment horizons, appetite for risk, thirst for dividends versus growth, preferences for speed and modes of growth, and level of attachment to the company. Once every two years he asks every shareholder to answer those questions, reports the findings to the directors, and discusses with them the implications for the company and its strategy. In turn he keeps shareholders in touch with news from the company and the board, informing them of each board meeting’s agenda in advance and sending them a one-page summary of key decisions and deliberations. He budgets four full working days a year just for meeting with shareholders.</w:t>
      </w:r>
    </w:p>
    <w:p w14:paraId="3E57D921" w14:textId="77777777" w:rsidR="000F77C8" w:rsidRPr="000F77C8" w:rsidRDefault="000F77C8" w:rsidP="000F77C8">
      <w:pPr>
        <w:pStyle w:val="NormalWeb"/>
        <w:shd w:val="clear" w:color="auto" w:fill="FFFFFF"/>
        <w:spacing w:before="0" w:beforeAutospacing="0" w:after="0" w:afterAutospacing="0"/>
        <w:jc w:val="both"/>
        <w:rPr>
          <w:rFonts w:asciiTheme="minorHAnsi" w:hAnsiTheme="minorHAnsi" w:cstheme="minorHAnsi"/>
          <w:color w:val="282828"/>
        </w:rPr>
      </w:pPr>
    </w:p>
    <w:p w14:paraId="401DF0CD" w14:textId="77777777" w:rsidR="00B4359F"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0F77C8">
        <w:rPr>
          <w:rFonts w:asciiTheme="minorHAnsi" w:hAnsiTheme="minorHAnsi" w:cstheme="minorHAnsi"/>
          <w:color w:val="282828"/>
        </w:rPr>
        <w:t>In Dinesen’s view, shareholders can be a valuable asset. The board can benefit from their experience, knowledge, networks, and other resources, provided—and this is a big proviso—they stay out of the boardroom. One private company he chaired had three shareholders on its board, and at one meeting when they began to reason and act like owners rather than directors, he stopped them and sent them off to have an emergency shareholders’ meeting. At another board, he offered his resignation when a shareholder sent him a memo asking him to make the board approve an acquisition. The shareholder subsequently withdrew his request.</w:t>
      </w:r>
    </w:p>
    <w:p w14:paraId="48EE2275" w14:textId="77777777" w:rsidR="000F77C8" w:rsidRPr="000F77C8" w:rsidRDefault="000F77C8" w:rsidP="000F77C8">
      <w:pPr>
        <w:pStyle w:val="NormalWeb"/>
        <w:shd w:val="clear" w:color="auto" w:fill="FFFFFF"/>
        <w:spacing w:before="0" w:beforeAutospacing="0" w:after="0" w:afterAutospacing="0"/>
        <w:rPr>
          <w:rFonts w:asciiTheme="minorHAnsi" w:hAnsiTheme="minorHAnsi" w:cstheme="minorHAnsi"/>
          <w:color w:val="282828"/>
        </w:rPr>
      </w:pPr>
    </w:p>
    <w:p w14:paraId="57ABADA1" w14:textId="77777777" w:rsidR="00B4359F" w:rsidRPr="000F77C8" w:rsidRDefault="00B4359F" w:rsidP="00B4359F">
      <w:pPr>
        <w:pStyle w:val="Heading3"/>
        <w:shd w:val="clear" w:color="auto" w:fill="FFFFFF"/>
        <w:rPr>
          <w:rFonts w:asciiTheme="minorHAnsi" w:hAnsiTheme="minorHAnsi" w:cstheme="minorHAnsi"/>
          <w:b/>
          <w:bCs/>
          <w:color w:val="282828"/>
          <w:sz w:val="36"/>
          <w:szCs w:val="36"/>
        </w:rPr>
      </w:pPr>
      <w:r w:rsidRPr="000F77C8">
        <w:rPr>
          <w:rFonts w:asciiTheme="minorHAnsi" w:hAnsiTheme="minorHAnsi" w:cstheme="minorHAnsi"/>
          <w:b/>
          <w:bCs/>
          <w:color w:val="282828"/>
          <w:sz w:val="36"/>
          <w:szCs w:val="36"/>
        </w:rPr>
        <w:t>CONCLUSION</w:t>
      </w:r>
    </w:p>
    <w:p w14:paraId="7030EC6D" w14:textId="77777777" w:rsidR="00B4359F" w:rsidRPr="000F77C8" w:rsidRDefault="00B4359F" w:rsidP="000F77C8">
      <w:pPr>
        <w:pStyle w:val="NormalWeb"/>
        <w:shd w:val="clear" w:color="auto" w:fill="FFFFFF"/>
        <w:spacing w:before="0" w:beforeAutospacing="0" w:after="0" w:afterAutospacing="0"/>
        <w:jc w:val="both"/>
        <w:rPr>
          <w:rFonts w:asciiTheme="minorHAnsi" w:hAnsiTheme="minorHAnsi" w:cstheme="minorHAnsi"/>
          <w:color w:val="282828"/>
        </w:rPr>
      </w:pPr>
      <w:r w:rsidRPr="000F77C8">
        <w:rPr>
          <w:rFonts w:asciiTheme="minorHAnsi" w:hAnsiTheme="minorHAnsi" w:cstheme="minorHAnsi"/>
          <w:color w:val="282828"/>
        </w:rPr>
        <w:t>Ultimately, the challenge for the board chair is not really about traditional leadership at all. To be sure, the board does have an important leadership function: counseling and supervising the management team. But that responsibility is collective, and the chair’s job is to enable the board to fulfill it. To be effective, chairs must recognize that they are not commanders but facilitators. Their role is to create the conditions under which the directors can have productive group discussions. Good chairs recognize that they are not first among equals. They are just the people responsible for making everyone on their boards a good director.</w:t>
      </w:r>
    </w:p>
    <w:p w14:paraId="71BCFA4A" w14:textId="77777777" w:rsidR="00B4359F" w:rsidRPr="000F77C8" w:rsidRDefault="00B4359F" w:rsidP="000F77C8">
      <w:pPr>
        <w:shd w:val="clear" w:color="auto" w:fill="FFFFFF"/>
        <w:spacing w:after="0" w:line="240" w:lineRule="auto"/>
        <w:rPr>
          <w:rFonts w:eastAsia="Times New Roman" w:cstheme="minorHAnsi"/>
          <w:b/>
          <w:bCs/>
          <w:color w:val="282828"/>
          <w:kern w:val="0"/>
          <w:sz w:val="24"/>
          <w:szCs w:val="24"/>
          <w14:ligatures w14:val="none"/>
        </w:rPr>
      </w:pPr>
    </w:p>
    <w:sectPr w:rsidR="00B4359F" w:rsidRPr="000F77C8" w:rsidSect="0056256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C9978" w14:textId="77777777" w:rsidR="00581F15" w:rsidRDefault="00581F15" w:rsidP="00562563">
      <w:pPr>
        <w:spacing w:after="0" w:line="240" w:lineRule="auto"/>
      </w:pPr>
      <w:r>
        <w:separator/>
      </w:r>
    </w:p>
  </w:endnote>
  <w:endnote w:type="continuationSeparator" w:id="0">
    <w:p w14:paraId="7709EDA9" w14:textId="77777777" w:rsidR="00581F15" w:rsidRDefault="00581F15" w:rsidP="0056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FBC9" w14:textId="1ED2122F" w:rsidR="00562563" w:rsidRDefault="00562563">
    <w:pPr>
      <w:pStyle w:val="Footer"/>
    </w:pPr>
    <w:r>
      <w:t>How to be a Good Board Chair</w:t>
    </w:r>
  </w:p>
  <w:p w14:paraId="1B9EAE26" w14:textId="02F4575A" w:rsidR="00562563" w:rsidRDefault="00562563">
    <w:pPr>
      <w:pStyle w:val="Footer"/>
    </w:pPr>
    <w:r>
      <w:t>August 2023</w:t>
    </w:r>
  </w:p>
  <w:p w14:paraId="738E2264" w14:textId="61F0F328" w:rsidR="00562563" w:rsidRDefault="00562563">
    <w:pPr>
      <w:pStyle w:val="Footer"/>
    </w:pPr>
    <w:r>
      <w:t xml:space="preserve">Page </w:t>
    </w:r>
    <w:r>
      <w:fldChar w:fldCharType="begin"/>
    </w:r>
    <w:r>
      <w:instrText xml:space="preserve"> PAGE   \* MERGEFORMAT </w:instrText>
    </w:r>
    <w:r>
      <w:fldChar w:fldCharType="separate"/>
    </w:r>
    <w:r w:rsidR="007F616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EA806" w14:textId="77777777" w:rsidR="00581F15" w:rsidRDefault="00581F15" w:rsidP="00562563">
      <w:pPr>
        <w:spacing w:after="0" w:line="240" w:lineRule="auto"/>
      </w:pPr>
      <w:r>
        <w:separator/>
      </w:r>
    </w:p>
  </w:footnote>
  <w:footnote w:type="continuationSeparator" w:id="0">
    <w:p w14:paraId="15F69AEA" w14:textId="77777777" w:rsidR="00581F15" w:rsidRDefault="00581F15" w:rsidP="0056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66F94"/>
    <w:multiLevelType w:val="multilevel"/>
    <w:tmpl w:val="817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CB"/>
    <w:rsid w:val="00047729"/>
    <w:rsid w:val="000F77C8"/>
    <w:rsid w:val="00562563"/>
    <w:rsid w:val="00581F15"/>
    <w:rsid w:val="005B6EFD"/>
    <w:rsid w:val="007F616C"/>
    <w:rsid w:val="009D12D4"/>
    <w:rsid w:val="00B4359F"/>
    <w:rsid w:val="00D20CCB"/>
    <w:rsid w:val="00E75A6A"/>
    <w:rsid w:val="00EC6EEE"/>
    <w:rsid w:val="00FB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E438"/>
  <w15:chartTrackingRefBased/>
  <w15:docId w15:val="{3CAA74B1-6D99-4C3A-BDF6-E9B12D53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0CC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B435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35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35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CCB"/>
    <w:rPr>
      <w:rFonts w:ascii="Times New Roman" w:eastAsia="Times New Roman" w:hAnsi="Times New Roman" w:cs="Times New Roman"/>
      <w:b/>
      <w:bCs/>
      <w:kern w:val="36"/>
      <w:sz w:val="48"/>
      <w:szCs w:val="48"/>
      <w14:ligatures w14:val="none"/>
    </w:rPr>
  </w:style>
  <w:style w:type="character" w:customStyle="1" w:styleId="by-prefix">
    <w:name w:val="by-prefix"/>
    <w:basedOn w:val="DefaultParagraphFont"/>
    <w:rsid w:val="00D20CCB"/>
  </w:style>
  <w:style w:type="paragraph" w:customStyle="1" w:styleId="article-author">
    <w:name w:val="article-author"/>
    <w:basedOn w:val="Normal"/>
    <w:rsid w:val="00D20C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20CCB"/>
    <w:rPr>
      <w:color w:val="0000FF"/>
      <w:u w:val="single"/>
    </w:rPr>
  </w:style>
  <w:style w:type="paragraph" w:styleId="Header">
    <w:name w:val="header"/>
    <w:basedOn w:val="Normal"/>
    <w:link w:val="HeaderChar"/>
    <w:uiPriority w:val="99"/>
    <w:unhideWhenUsed/>
    <w:rsid w:val="00562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563"/>
  </w:style>
  <w:style w:type="paragraph" w:styleId="Footer">
    <w:name w:val="footer"/>
    <w:basedOn w:val="Normal"/>
    <w:link w:val="FooterChar"/>
    <w:uiPriority w:val="99"/>
    <w:unhideWhenUsed/>
    <w:rsid w:val="00562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563"/>
  </w:style>
  <w:style w:type="character" w:customStyle="1" w:styleId="Heading2Char">
    <w:name w:val="Heading 2 Char"/>
    <w:basedOn w:val="DefaultParagraphFont"/>
    <w:link w:val="Heading2"/>
    <w:uiPriority w:val="9"/>
    <w:semiHidden/>
    <w:rsid w:val="00B4359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435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4359F"/>
    <w:rPr>
      <w:i/>
      <w:iCs/>
    </w:rPr>
  </w:style>
  <w:style w:type="character" w:customStyle="1" w:styleId="Heading4Char">
    <w:name w:val="Heading 4 Char"/>
    <w:basedOn w:val="DefaultParagraphFont"/>
    <w:link w:val="Heading4"/>
    <w:uiPriority w:val="9"/>
    <w:semiHidden/>
    <w:rsid w:val="00B4359F"/>
    <w:rPr>
      <w:rFonts w:asciiTheme="majorHAnsi" w:eastAsiaTheme="majorEastAsia" w:hAnsiTheme="majorHAnsi" w:cstheme="majorBidi"/>
      <w:i/>
      <w:iCs/>
      <w:color w:val="2F5496" w:themeColor="accent1" w:themeShade="BF"/>
    </w:rPr>
  </w:style>
  <w:style w:type="character" w:customStyle="1" w:styleId="dek">
    <w:name w:val="dek"/>
    <w:basedOn w:val="DefaultParagraphFont"/>
    <w:rsid w:val="00B4359F"/>
  </w:style>
  <w:style w:type="character" w:styleId="Strong">
    <w:name w:val="Strong"/>
    <w:basedOn w:val="DefaultParagraphFont"/>
    <w:uiPriority w:val="22"/>
    <w:qFormat/>
    <w:rsid w:val="00B4359F"/>
    <w:rPr>
      <w:b/>
      <w:bCs/>
    </w:rPr>
  </w:style>
  <w:style w:type="character" w:customStyle="1" w:styleId="Heading3Char">
    <w:name w:val="Heading 3 Char"/>
    <w:basedOn w:val="DefaultParagraphFont"/>
    <w:link w:val="Heading3"/>
    <w:uiPriority w:val="9"/>
    <w:semiHidden/>
    <w:rsid w:val="00B435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2237">
      <w:bodyDiv w:val="1"/>
      <w:marLeft w:val="0"/>
      <w:marRight w:val="0"/>
      <w:marTop w:val="0"/>
      <w:marBottom w:val="0"/>
      <w:divBdr>
        <w:top w:val="none" w:sz="0" w:space="0" w:color="auto"/>
        <w:left w:val="none" w:sz="0" w:space="0" w:color="auto"/>
        <w:bottom w:val="none" w:sz="0" w:space="0" w:color="auto"/>
        <w:right w:val="none" w:sz="0" w:space="0" w:color="auto"/>
      </w:divBdr>
    </w:div>
    <w:div w:id="322515116">
      <w:bodyDiv w:val="1"/>
      <w:marLeft w:val="0"/>
      <w:marRight w:val="0"/>
      <w:marTop w:val="0"/>
      <w:marBottom w:val="0"/>
      <w:divBdr>
        <w:top w:val="none" w:sz="0" w:space="0" w:color="auto"/>
        <w:left w:val="none" w:sz="0" w:space="0" w:color="auto"/>
        <w:bottom w:val="none" w:sz="0" w:space="0" w:color="auto"/>
        <w:right w:val="none" w:sz="0" w:space="0" w:color="auto"/>
      </w:divBdr>
    </w:div>
    <w:div w:id="432407993">
      <w:bodyDiv w:val="1"/>
      <w:marLeft w:val="0"/>
      <w:marRight w:val="0"/>
      <w:marTop w:val="0"/>
      <w:marBottom w:val="0"/>
      <w:divBdr>
        <w:top w:val="none" w:sz="0" w:space="0" w:color="auto"/>
        <w:left w:val="none" w:sz="0" w:space="0" w:color="auto"/>
        <w:bottom w:val="none" w:sz="0" w:space="0" w:color="auto"/>
        <w:right w:val="none" w:sz="0" w:space="0" w:color="auto"/>
      </w:divBdr>
    </w:div>
    <w:div w:id="963122543">
      <w:bodyDiv w:val="1"/>
      <w:marLeft w:val="0"/>
      <w:marRight w:val="0"/>
      <w:marTop w:val="0"/>
      <w:marBottom w:val="0"/>
      <w:divBdr>
        <w:top w:val="none" w:sz="0" w:space="0" w:color="auto"/>
        <w:left w:val="none" w:sz="0" w:space="0" w:color="auto"/>
        <w:bottom w:val="none" w:sz="0" w:space="0" w:color="auto"/>
        <w:right w:val="none" w:sz="0" w:space="0" w:color="auto"/>
      </w:divBdr>
      <w:divsChild>
        <w:div w:id="63525535">
          <w:marLeft w:val="0"/>
          <w:marRight w:val="0"/>
          <w:marTop w:val="0"/>
          <w:marBottom w:val="0"/>
          <w:divBdr>
            <w:top w:val="none" w:sz="0" w:space="0" w:color="auto"/>
            <w:left w:val="none" w:sz="0" w:space="0" w:color="auto"/>
            <w:bottom w:val="none" w:sz="0" w:space="0" w:color="auto"/>
            <w:right w:val="none" w:sz="0" w:space="0" w:color="auto"/>
          </w:divBdr>
        </w:div>
      </w:divsChild>
    </w:div>
    <w:div w:id="1019160902">
      <w:bodyDiv w:val="1"/>
      <w:marLeft w:val="0"/>
      <w:marRight w:val="0"/>
      <w:marTop w:val="0"/>
      <w:marBottom w:val="0"/>
      <w:divBdr>
        <w:top w:val="none" w:sz="0" w:space="0" w:color="auto"/>
        <w:left w:val="none" w:sz="0" w:space="0" w:color="auto"/>
        <w:bottom w:val="none" w:sz="0" w:space="0" w:color="auto"/>
        <w:right w:val="none" w:sz="0" w:space="0" w:color="auto"/>
      </w:divBdr>
    </w:div>
    <w:div w:id="1209298125">
      <w:bodyDiv w:val="1"/>
      <w:marLeft w:val="0"/>
      <w:marRight w:val="0"/>
      <w:marTop w:val="0"/>
      <w:marBottom w:val="0"/>
      <w:divBdr>
        <w:top w:val="none" w:sz="0" w:space="0" w:color="auto"/>
        <w:left w:val="none" w:sz="0" w:space="0" w:color="auto"/>
        <w:bottom w:val="none" w:sz="0" w:space="0" w:color="auto"/>
        <w:right w:val="none" w:sz="0" w:space="0" w:color="auto"/>
      </w:divBdr>
      <w:divsChild>
        <w:div w:id="1033654706">
          <w:marLeft w:val="0"/>
          <w:marRight w:val="0"/>
          <w:marTop w:val="0"/>
          <w:marBottom w:val="0"/>
          <w:divBdr>
            <w:top w:val="none" w:sz="0" w:space="0" w:color="auto"/>
            <w:left w:val="none" w:sz="0" w:space="0" w:color="auto"/>
            <w:bottom w:val="none" w:sz="0" w:space="0" w:color="auto"/>
            <w:right w:val="none" w:sz="0" w:space="0" w:color="auto"/>
          </w:divBdr>
          <w:divsChild>
            <w:div w:id="976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3426">
      <w:bodyDiv w:val="1"/>
      <w:marLeft w:val="0"/>
      <w:marRight w:val="0"/>
      <w:marTop w:val="0"/>
      <w:marBottom w:val="0"/>
      <w:divBdr>
        <w:top w:val="none" w:sz="0" w:space="0" w:color="auto"/>
        <w:left w:val="none" w:sz="0" w:space="0" w:color="auto"/>
        <w:bottom w:val="none" w:sz="0" w:space="0" w:color="auto"/>
        <w:right w:val="none" w:sz="0" w:space="0" w:color="auto"/>
      </w:divBdr>
    </w:div>
    <w:div w:id="1689406472">
      <w:bodyDiv w:val="1"/>
      <w:marLeft w:val="0"/>
      <w:marRight w:val="0"/>
      <w:marTop w:val="0"/>
      <w:marBottom w:val="0"/>
      <w:divBdr>
        <w:top w:val="none" w:sz="0" w:space="0" w:color="auto"/>
        <w:left w:val="none" w:sz="0" w:space="0" w:color="auto"/>
        <w:bottom w:val="none" w:sz="0" w:space="0" w:color="auto"/>
        <w:right w:val="none" w:sz="0" w:space="0" w:color="auto"/>
      </w:divBdr>
    </w:div>
    <w:div w:id="18277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archive-toc/BR1802" TargetMode="External"/><Relationship Id="rId3" Type="http://schemas.openxmlformats.org/officeDocument/2006/relationships/settings" Target="settings.xml"/><Relationship Id="rId7" Type="http://schemas.openxmlformats.org/officeDocument/2006/relationships/hyperlink" Target="https://hbr.org/search?term=stanislav%20sheksh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Chris Oshelski</cp:lastModifiedBy>
  <cp:revision>2</cp:revision>
  <dcterms:created xsi:type="dcterms:W3CDTF">2023-09-21T13:05:00Z</dcterms:created>
  <dcterms:modified xsi:type="dcterms:W3CDTF">2023-09-21T13:05:00Z</dcterms:modified>
</cp:coreProperties>
</file>